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8538E" w14:textId="77777777" w:rsidR="00497E64" w:rsidRDefault="00497E64" w:rsidP="00497E64">
      <w:pPr>
        <w:contextualSpacing/>
        <w:jc w:val="both"/>
      </w:pPr>
      <w:r w:rsidRPr="00A843D7">
        <w:fldChar w:fldCharType="begin"/>
      </w:r>
      <w:r w:rsidRPr="00A843D7">
        <w:instrText xml:space="preserve"> DATE \@ "MMMM d, yyyy" </w:instrText>
      </w:r>
      <w:r w:rsidRPr="00A843D7">
        <w:fldChar w:fldCharType="separate"/>
      </w:r>
      <w:r>
        <w:rPr>
          <w:noProof/>
        </w:rPr>
        <w:t>March 31, 2025</w:t>
      </w:r>
      <w:r w:rsidRPr="00A843D7">
        <w:fldChar w:fldCharType="end"/>
      </w:r>
    </w:p>
    <w:p w14:paraId="326B03A9" w14:textId="77777777" w:rsidR="00DE7825" w:rsidRDefault="00DE7825" w:rsidP="001F0B27">
      <w:pPr>
        <w:spacing w:after="0" w:line="240" w:lineRule="auto"/>
        <w:rPr>
          <w:b/>
          <w:bCs/>
        </w:rPr>
      </w:pPr>
    </w:p>
    <w:p w14:paraId="29B9DA3F" w14:textId="69D1D87C" w:rsidR="001F0B27" w:rsidRPr="001F0B27" w:rsidRDefault="001F0B27" w:rsidP="001F0B27">
      <w:pPr>
        <w:spacing w:after="0" w:line="240" w:lineRule="auto"/>
        <w:rPr>
          <w:b/>
          <w:bCs/>
        </w:rPr>
      </w:pPr>
      <w:r w:rsidRPr="001F0B27">
        <w:rPr>
          <w:b/>
          <w:bCs/>
        </w:rPr>
        <w:t>TO:</w:t>
      </w:r>
    </w:p>
    <w:p w14:paraId="08C98E48" w14:textId="6D351D81" w:rsidR="00C56DE1" w:rsidRDefault="001F0B27" w:rsidP="001F0B27">
      <w:pPr>
        <w:spacing w:after="0" w:line="240" w:lineRule="auto"/>
      </w:pPr>
      <w:r>
        <w:t>Alaska Native Tribal Health Consortium</w:t>
      </w:r>
    </w:p>
    <w:p w14:paraId="75651212" w14:textId="4BB8FD97" w:rsidR="001F0B27" w:rsidRDefault="001F0B27" w:rsidP="001F0B27">
      <w:pPr>
        <w:spacing w:after="0" w:line="240" w:lineRule="auto"/>
      </w:pPr>
      <w:r>
        <w:t>Division of Environmental Health and Engineering</w:t>
      </w:r>
    </w:p>
    <w:p w14:paraId="02ECAF56" w14:textId="6F9F5454" w:rsidR="001F0B27" w:rsidRDefault="001F0B27" w:rsidP="001F0B27">
      <w:pPr>
        <w:spacing w:after="0" w:line="240" w:lineRule="auto"/>
      </w:pPr>
      <w:r>
        <w:t>4500 Diplomacy Drive</w:t>
      </w:r>
    </w:p>
    <w:p w14:paraId="2F9B84C3" w14:textId="46C16857" w:rsidR="001F0B27" w:rsidRDefault="001F0B27" w:rsidP="001F0B27">
      <w:pPr>
        <w:spacing w:after="0" w:line="240" w:lineRule="auto"/>
      </w:pPr>
      <w:r>
        <w:t>Anchorage, AK 99508</w:t>
      </w:r>
    </w:p>
    <w:p w14:paraId="38C6497A" w14:textId="77777777" w:rsidR="001F0B27" w:rsidRDefault="001F0B27" w:rsidP="001F0B27">
      <w:pPr>
        <w:spacing w:after="0" w:line="240" w:lineRule="auto"/>
      </w:pPr>
    </w:p>
    <w:p w14:paraId="0102F897" w14:textId="0A1A4CFA" w:rsidR="001F0B27" w:rsidRDefault="001F0B27" w:rsidP="001F0B27">
      <w:pPr>
        <w:spacing w:after="0" w:line="240" w:lineRule="auto"/>
      </w:pPr>
      <w:r>
        <w:t>Alaska Energy Authority</w:t>
      </w:r>
    </w:p>
    <w:p w14:paraId="7C071B00" w14:textId="6A3BD877" w:rsidR="001F0B27" w:rsidRDefault="001F0B27" w:rsidP="001F0B27">
      <w:pPr>
        <w:spacing w:after="0" w:line="240" w:lineRule="auto"/>
      </w:pPr>
      <w:r>
        <w:t>CEII Coordination Committee</w:t>
      </w:r>
    </w:p>
    <w:p w14:paraId="45CE4ABE" w14:textId="30AAFD17" w:rsidR="001F0B27" w:rsidRDefault="001F0B27" w:rsidP="001F0B27">
      <w:pPr>
        <w:spacing w:after="0" w:line="240" w:lineRule="auto"/>
      </w:pPr>
      <w:r>
        <w:t>813 West Northern Lights Boulevard</w:t>
      </w:r>
    </w:p>
    <w:p w14:paraId="1237867E" w14:textId="44BEF7CC" w:rsidR="001F0B27" w:rsidRDefault="001F0B27" w:rsidP="001F0B27">
      <w:pPr>
        <w:spacing w:after="0" w:line="240" w:lineRule="auto"/>
      </w:pPr>
      <w:r>
        <w:t>Anchorage, AK 99501</w:t>
      </w:r>
    </w:p>
    <w:p w14:paraId="69DDC6E6" w14:textId="77777777" w:rsidR="001F0B27" w:rsidRPr="00DC3BF9" w:rsidRDefault="001F0B27" w:rsidP="001F0B27">
      <w:pPr>
        <w:spacing w:after="0" w:line="240" w:lineRule="auto"/>
      </w:pPr>
    </w:p>
    <w:p w14:paraId="7521C8D5" w14:textId="77777777" w:rsidR="001F0B27" w:rsidRDefault="00281EE5" w:rsidP="001F0B27">
      <w:pPr>
        <w:spacing w:after="0"/>
        <w:contextualSpacing/>
        <w:rPr>
          <w:bCs/>
        </w:rPr>
      </w:pPr>
      <w:r w:rsidRPr="001F0B27">
        <w:rPr>
          <w:b/>
        </w:rPr>
        <w:t>R</w:t>
      </w:r>
      <w:r w:rsidR="001F0B27" w:rsidRPr="001F0B27">
        <w:rPr>
          <w:b/>
        </w:rPr>
        <w:t>EGARDING</w:t>
      </w:r>
      <w:r w:rsidRPr="001F0B27">
        <w:rPr>
          <w:b/>
        </w:rPr>
        <w:t>:</w:t>
      </w:r>
      <w:r w:rsidRPr="00DC3BF9">
        <w:rPr>
          <w:bCs/>
        </w:rPr>
        <w:t xml:space="preserve"> </w:t>
      </w:r>
    </w:p>
    <w:p w14:paraId="32A02360" w14:textId="1BB63F03" w:rsidR="00281EE5" w:rsidRDefault="00C67CC4" w:rsidP="001F0B27">
      <w:pPr>
        <w:spacing w:after="0"/>
        <w:contextualSpacing/>
      </w:pPr>
      <w:r>
        <w:rPr>
          <w:bCs/>
        </w:rPr>
        <w:t>L</w:t>
      </w:r>
      <w:r w:rsidR="00281EE5" w:rsidRPr="00DC3BF9">
        <w:rPr>
          <w:bCs/>
        </w:rPr>
        <w:t xml:space="preserve">etter of </w:t>
      </w:r>
      <w:r w:rsidR="001F0B27">
        <w:rPr>
          <w:bCs/>
        </w:rPr>
        <w:t>c</w:t>
      </w:r>
      <w:r w:rsidR="002F6D8B">
        <w:rPr>
          <w:bCs/>
        </w:rPr>
        <w:t>ommitment</w:t>
      </w:r>
      <w:r>
        <w:rPr>
          <w:bCs/>
        </w:rPr>
        <w:t xml:space="preserve"> from </w:t>
      </w:r>
      <w:r w:rsidR="003E5B8F" w:rsidRPr="007562D8">
        <w:rPr>
          <w:bCs/>
          <w:i/>
          <w:iCs/>
          <w:highlight w:val="yellow"/>
        </w:rPr>
        <w:t>(name of utility)</w:t>
      </w:r>
      <w:r>
        <w:rPr>
          <w:bCs/>
        </w:rPr>
        <w:t xml:space="preserve"> (“Utility”)</w:t>
      </w:r>
      <w:r w:rsidR="00281EE5" w:rsidRPr="00DC3BF9">
        <w:rPr>
          <w:bCs/>
        </w:rPr>
        <w:t xml:space="preserve"> </w:t>
      </w:r>
      <w:r w:rsidR="001F0B27">
        <w:rPr>
          <w:bCs/>
        </w:rPr>
        <w:t xml:space="preserve">to purchase power from </w:t>
      </w:r>
      <w:r w:rsidR="003E5B8F" w:rsidRPr="007562D8">
        <w:rPr>
          <w:bCs/>
          <w:i/>
          <w:iCs/>
          <w:highlight w:val="yellow"/>
        </w:rPr>
        <w:t xml:space="preserve">(name of </w:t>
      </w:r>
      <w:r w:rsidR="007562D8" w:rsidRPr="007562D8">
        <w:rPr>
          <w:bCs/>
          <w:i/>
          <w:iCs/>
          <w:highlight w:val="yellow"/>
        </w:rPr>
        <w:t>Tribe/</w:t>
      </w:r>
      <w:r w:rsidR="003E5B8F" w:rsidRPr="007562D8">
        <w:rPr>
          <w:bCs/>
          <w:i/>
          <w:iCs/>
          <w:highlight w:val="yellow"/>
        </w:rPr>
        <w:t>IPP owner</w:t>
      </w:r>
      <w:r w:rsidR="00BB1652">
        <w:rPr>
          <w:bCs/>
          <w:i/>
          <w:iCs/>
        </w:rPr>
        <w:t>)</w:t>
      </w:r>
      <w:r w:rsidR="001F0B27">
        <w:rPr>
          <w:bCs/>
        </w:rPr>
        <w:t xml:space="preserve">, the Independent Power Producer (“IPP”) and authorize </w:t>
      </w:r>
      <w:r w:rsidR="00097746">
        <w:rPr>
          <w:bCs/>
        </w:rPr>
        <w:t xml:space="preserve">the Alaska Energy Authority (AEA) to </w:t>
      </w:r>
      <w:r w:rsidR="001F0B27">
        <w:rPr>
          <w:bCs/>
        </w:rPr>
        <w:t xml:space="preserve">release of </w:t>
      </w:r>
      <w:r>
        <w:rPr>
          <w:bCs/>
        </w:rPr>
        <w:t>Critical Energy/Electrical Infrastructure Information (“</w:t>
      </w:r>
      <w:r w:rsidR="001F0B27">
        <w:rPr>
          <w:bCs/>
        </w:rPr>
        <w:t>CEII</w:t>
      </w:r>
      <w:r>
        <w:rPr>
          <w:bCs/>
        </w:rPr>
        <w:t>”)</w:t>
      </w:r>
      <w:r w:rsidR="001F0B27">
        <w:rPr>
          <w:bCs/>
        </w:rPr>
        <w:t xml:space="preserve"> to </w:t>
      </w:r>
      <w:r w:rsidR="00443A67">
        <w:rPr>
          <w:bCs/>
        </w:rPr>
        <w:t xml:space="preserve">the </w:t>
      </w:r>
      <w:r w:rsidR="002F6D8B">
        <w:rPr>
          <w:bCs/>
        </w:rPr>
        <w:t xml:space="preserve">Alaska Native Tribal Health Consortium </w:t>
      </w:r>
      <w:r w:rsidR="00827385">
        <w:rPr>
          <w:bCs/>
        </w:rPr>
        <w:t>(ANTHC)</w:t>
      </w:r>
      <w:r w:rsidR="001F0B27">
        <w:rPr>
          <w:bCs/>
        </w:rPr>
        <w:t>.</w:t>
      </w:r>
    </w:p>
    <w:p w14:paraId="15708631" w14:textId="201BB6D0" w:rsidR="00281EE5" w:rsidRPr="00DC3BF9" w:rsidRDefault="003E5B8F" w:rsidP="001F0B27">
      <w:pPr>
        <w:spacing w:before="240"/>
      </w:pPr>
      <w:r>
        <w:t>To Whom it May Concern:</w:t>
      </w:r>
    </w:p>
    <w:p w14:paraId="695F3C0E" w14:textId="21EA150E" w:rsidR="001F0B27" w:rsidRDefault="00C67CC4" w:rsidP="001F0B27">
      <w:pPr>
        <w:contextualSpacing/>
      </w:pPr>
      <w:r>
        <w:t xml:space="preserve">The Utility is the sole provider of electricity in </w:t>
      </w:r>
      <w:r w:rsidR="003E5B8F" w:rsidRPr="007562D8">
        <w:rPr>
          <w:highlight w:val="yellow"/>
        </w:rPr>
        <w:t>(</w:t>
      </w:r>
      <w:r w:rsidR="003E5B8F" w:rsidRPr="007562D8">
        <w:rPr>
          <w:i/>
          <w:iCs/>
          <w:highlight w:val="yellow"/>
        </w:rPr>
        <w:t>name of community)</w:t>
      </w:r>
      <w:r>
        <w:t xml:space="preserve"> (“Community”).   By purchasing electricity from the IPP and through the IPP’s commitment to distribute the net profit of </w:t>
      </w:r>
      <w:r w:rsidR="00BC66F1">
        <w:t xml:space="preserve">electricity sales </w:t>
      </w:r>
      <w:r>
        <w:t>to the residents of the Community, the Utility recognizes</w:t>
      </w:r>
      <w:r w:rsidR="00BC66F1">
        <w:t xml:space="preserve"> the economic benefit</w:t>
      </w:r>
      <w:r w:rsidR="00097746">
        <w:t xml:space="preserve"> to each household</w:t>
      </w:r>
      <w:r w:rsidR="007562D8">
        <w:t xml:space="preserve"> </w:t>
      </w:r>
      <w:r w:rsidR="00097746">
        <w:t xml:space="preserve">of purchasing power from the </w:t>
      </w:r>
      <w:r w:rsidR="00BC66F1">
        <w:t xml:space="preserve">IPP.  </w:t>
      </w:r>
      <w:r w:rsidR="00D80E78">
        <w:t>The</w:t>
      </w:r>
      <w:r w:rsidR="00BC66F1">
        <w:t xml:space="preserve"> Utility recognizes that </w:t>
      </w:r>
      <w:r>
        <w:t xml:space="preserve">the monies formerly sent outside of the Community to purchase fuel oil will be retained in the Community and </w:t>
      </w:r>
      <w:r w:rsidR="00BC66F1">
        <w:t xml:space="preserve">will further </w:t>
      </w:r>
      <w:r>
        <w:t xml:space="preserve">enhance the Communities economic conditions. </w:t>
      </w:r>
    </w:p>
    <w:p w14:paraId="4BB5C3A2" w14:textId="77777777" w:rsidR="00A27958" w:rsidRDefault="00A27958" w:rsidP="00A27958">
      <w:pPr>
        <w:contextualSpacing/>
      </w:pPr>
    </w:p>
    <w:p w14:paraId="36F5CFAD" w14:textId="28823430" w:rsidR="00A27958" w:rsidRDefault="00A27958" w:rsidP="00A27958">
      <w:pPr>
        <w:contextualSpacing/>
      </w:pPr>
      <w:r w:rsidRPr="00DC3BF9">
        <w:t xml:space="preserve">Please accept this letter of </w:t>
      </w:r>
      <w:r>
        <w:t xml:space="preserve">commitment </w:t>
      </w:r>
      <w:r w:rsidRPr="00DC3BF9">
        <w:t xml:space="preserve">on </w:t>
      </w:r>
      <w:r w:rsidRPr="00CD73A6">
        <w:t>behalf of</w:t>
      </w:r>
      <w:r>
        <w:t xml:space="preserve"> the Utility to purchase electric power from the IPP</w:t>
      </w:r>
      <w:r w:rsidR="00D80E78">
        <w:t xml:space="preserve"> in accordance with a Power Purchase Agreement</w:t>
      </w:r>
      <w:r>
        <w:t xml:space="preserve">.  The power purchase price and terms of sale will be negotiated in good faith.  In general terms, the purchase price of electricity will be </w:t>
      </w:r>
      <w:r w:rsidR="007562D8">
        <w:t xml:space="preserve">between 80% to 100% of </w:t>
      </w:r>
      <w:r>
        <w:t>the Utilities avoided cost of producing electricity</w:t>
      </w:r>
      <w:r w:rsidR="007562D8">
        <w:t xml:space="preserve"> (i.e. cost of fuel)</w:t>
      </w:r>
      <w:r>
        <w:t>.</w:t>
      </w:r>
    </w:p>
    <w:p w14:paraId="4F74A7D5" w14:textId="77777777" w:rsidR="00A27958" w:rsidRDefault="00A27958" w:rsidP="001F0B27">
      <w:pPr>
        <w:contextualSpacing/>
      </w:pPr>
    </w:p>
    <w:p w14:paraId="3B5EDBAC" w14:textId="6478F57F" w:rsidR="00A27958" w:rsidRPr="007562D8" w:rsidRDefault="00A27958" w:rsidP="001F0B27">
      <w:pPr>
        <w:contextualSpacing/>
        <w:rPr>
          <w:b/>
          <w:bCs/>
        </w:rPr>
      </w:pPr>
      <w:r>
        <w:t>ANTHC is the recipient of a grant to design and construct the PV</w:t>
      </w:r>
      <w:r w:rsidR="007562D8">
        <w:t>/</w:t>
      </w:r>
      <w:r>
        <w:t xml:space="preserve">BESS in </w:t>
      </w:r>
      <w:proofErr w:type="gramStart"/>
      <w:r w:rsidR="00796DED">
        <w:t>a number of</w:t>
      </w:r>
      <w:proofErr w:type="gramEnd"/>
      <w:r w:rsidR="00796DED">
        <w:t xml:space="preserve"> </w:t>
      </w:r>
      <w:r w:rsidR="00EE6533">
        <w:t>c</w:t>
      </w:r>
      <w:r>
        <w:t>ommunit</w:t>
      </w:r>
      <w:r w:rsidR="00796DED">
        <w:t>ies</w:t>
      </w:r>
      <w:r>
        <w:t xml:space="preserve">.  As part of the </w:t>
      </w:r>
      <w:r w:rsidR="00796DED">
        <w:t>Communities’</w:t>
      </w:r>
      <w:r>
        <w:t xml:space="preserve"> application process, the Utility’s infrastructure must be evaluated to determine its capability to accept and integrate the electricity production from the PV</w:t>
      </w:r>
      <w:r w:rsidR="007562D8">
        <w:t>/</w:t>
      </w:r>
      <w:r>
        <w:t xml:space="preserve">BESS system.  </w:t>
      </w:r>
      <w:proofErr w:type="gramStart"/>
      <w:r w:rsidR="00001346">
        <w:t>In order to</w:t>
      </w:r>
      <w:proofErr w:type="gramEnd"/>
      <w:r w:rsidR="00001346">
        <w:t xml:space="preserve"> perform this evaluation, </w:t>
      </w:r>
      <w:r>
        <w:t>ANTHC requires CEII including design documents, equipment schedules</w:t>
      </w:r>
      <w:r w:rsidR="00796DED">
        <w:t>,</w:t>
      </w:r>
      <w:r>
        <w:t xml:space="preserve"> inventory</w:t>
      </w:r>
      <w:r w:rsidR="00796DED">
        <w:t xml:space="preserve"> and condition,</w:t>
      </w:r>
      <w:r>
        <w:t xml:space="preserve"> and production data.</w:t>
      </w:r>
      <w:r w:rsidR="006D48AF">
        <w:t xml:space="preserve">  The AEA retains and maintains CEII data pertaining to most Alaska Utilities.  </w:t>
      </w:r>
      <w:r w:rsidRPr="007562D8">
        <w:rPr>
          <w:b/>
          <w:bCs/>
        </w:rPr>
        <w:t xml:space="preserve">The Utility hereby authorizes </w:t>
      </w:r>
      <w:r w:rsidR="00796DED" w:rsidRPr="007562D8">
        <w:rPr>
          <w:b/>
          <w:bCs/>
        </w:rPr>
        <w:t>AEA</w:t>
      </w:r>
      <w:r w:rsidRPr="007562D8">
        <w:rPr>
          <w:b/>
          <w:bCs/>
        </w:rPr>
        <w:t xml:space="preserve"> to release said data to ANTHC</w:t>
      </w:r>
      <w:r w:rsidR="00796DED" w:rsidRPr="007562D8">
        <w:rPr>
          <w:b/>
          <w:bCs/>
        </w:rPr>
        <w:t xml:space="preserve"> for this evaluation</w:t>
      </w:r>
      <w:r w:rsidRPr="007562D8">
        <w:rPr>
          <w:b/>
          <w:bCs/>
        </w:rPr>
        <w:t>.</w:t>
      </w:r>
    </w:p>
    <w:p w14:paraId="5545FE7F" w14:textId="77777777" w:rsidR="00836C4F" w:rsidRDefault="00836C4F" w:rsidP="001F0B27">
      <w:pPr>
        <w:contextualSpacing/>
      </w:pPr>
    </w:p>
    <w:p w14:paraId="550063F9" w14:textId="4F12DE8A" w:rsidR="00836C4F" w:rsidRDefault="00836C4F" w:rsidP="001F0B27">
      <w:pPr>
        <w:contextualSpacing/>
      </w:pPr>
      <w:r>
        <w:t xml:space="preserve">Furthermore, </w:t>
      </w:r>
      <w:r w:rsidRPr="007562D8">
        <w:rPr>
          <w:b/>
          <w:bCs/>
        </w:rPr>
        <w:t xml:space="preserve">the Utility hereby </w:t>
      </w:r>
      <w:r w:rsidR="00D80E78">
        <w:rPr>
          <w:b/>
          <w:bCs/>
        </w:rPr>
        <w:t>agrees to coordinate and allow reasonable access for</w:t>
      </w:r>
      <w:r w:rsidRPr="007562D8">
        <w:rPr>
          <w:b/>
          <w:bCs/>
        </w:rPr>
        <w:t xml:space="preserve"> ANTHC or its contractors, to enter the power plant </w:t>
      </w:r>
      <w:r w:rsidR="00D80E78">
        <w:rPr>
          <w:b/>
          <w:bCs/>
        </w:rPr>
        <w:t>to</w:t>
      </w:r>
      <w:r w:rsidRPr="007562D8">
        <w:rPr>
          <w:b/>
          <w:bCs/>
        </w:rPr>
        <w:t xml:space="preserve"> perform a readiness for renewables evaluation</w:t>
      </w:r>
      <w:r w:rsidR="004178DD">
        <w:t xml:space="preserve"> of the plant to determine what, if any, upgrades will be necessary for the plant to accept renewable electricity from the PV</w:t>
      </w:r>
      <w:r w:rsidR="007562D8">
        <w:t>/</w:t>
      </w:r>
      <w:r w:rsidR="004178DD">
        <w:t>BESS system.</w:t>
      </w:r>
    </w:p>
    <w:p w14:paraId="65A784DA" w14:textId="77777777" w:rsidR="0049708E" w:rsidRPr="00CD73A6" w:rsidRDefault="0049708E" w:rsidP="001F0B27">
      <w:pPr>
        <w:contextualSpacing/>
      </w:pPr>
    </w:p>
    <w:p w14:paraId="0B2D83E2" w14:textId="602949C1" w:rsidR="00281EE5" w:rsidRDefault="007A15A6" w:rsidP="001F0B27">
      <w:pPr>
        <w:contextualSpacing/>
      </w:pPr>
      <w:r>
        <w:lastRenderedPageBreak/>
        <w:t xml:space="preserve">Please do not hesitate to </w:t>
      </w:r>
      <w:r w:rsidR="009322AD">
        <w:t>reach out</w:t>
      </w:r>
      <w:r w:rsidR="006D48AF">
        <w:t xml:space="preserve"> by phone at </w:t>
      </w:r>
      <w:r w:rsidR="006D48AF" w:rsidRPr="002F6D8B">
        <w:t>(</w:t>
      </w:r>
      <w:r w:rsidR="006D48AF">
        <w:t>xxx</w:t>
      </w:r>
      <w:r w:rsidR="006D48AF" w:rsidRPr="002F6D8B">
        <w:t>)-</w:t>
      </w:r>
      <w:r w:rsidR="00B95C15">
        <w:t>xxx</w:t>
      </w:r>
      <w:r w:rsidR="006D48AF" w:rsidRPr="002F6D8B">
        <w:t>-</w:t>
      </w:r>
      <w:proofErr w:type="spellStart"/>
      <w:r w:rsidR="00B95C15">
        <w:t>xxxx</w:t>
      </w:r>
      <w:proofErr w:type="spellEnd"/>
      <w:r w:rsidR="006D48AF" w:rsidRPr="002F6D8B">
        <w:t xml:space="preserve"> or by email at </w:t>
      </w:r>
      <w:r w:rsidR="006D48AF">
        <w:t>XXXx@yyyy</w:t>
      </w:r>
      <w:r w:rsidR="006D48AF" w:rsidRPr="002F6D8B">
        <w:t>.org</w:t>
      </w:r>
      <w:r w:rsidR="006D48AF">
        <w:t xml:space="preserve"> to the undersigned</w:t>
      </w:r>
      <w:r w:rsidR="009322AD">
        <w:t xml:space="preserve"> </w:t>
      </w:r>
      <w:r>
        <w:t>with any further questions pertaining to</w:t>
      </w:r>
      <w:r w:rsidR="006D48AF">
        <w:t xml:space="preserve"> this letter</w:t>
      </w:r>
      <w:r w:rsidR="002F6D8B" w:rsidRPr="002F6D8B">
        <w:t>.</w:t>
      </w:r>
      <w:r w:rsidRPr="002F6D8B">
        <w:t xml:space="preserve">  </w:t>
      </w:r>
    </w:p>
    <w:p w14:paraId="6C293D08" w14:textId="77777777" w:rsidR="007A15A6" w:rsidRDefault="007A15A6" w:rsidP="001F0B27">
      <w:pPr>
        <w:contextualSpacing/>
      </w:pPr>
    </w:p>
    <w:p w14:paraId="238A9054" w14:textId="77777777" w:rsidR="003E5B8F" w:rsidRDefault="003E5B8F" w:rsidP="001F0B27">
      <w:pPr>
        <w:contextualSpacing/>
      </w:pPr>
    </w:p>
    <w:p w14:paraId="05174423" w14:textId="1202ACA9" w:rsidR="007A15A6" w:rsidRDefault="007A15A6" w:rsidP="001F0B27">
      <w:pPr>
        <w:contextualSpacing/>
      </w:pPr>
      <w:r>
        <w:t>Sincerely,</w:t>
      </w:r>
    </w:p>
    <w:p w14:paraId="0BA67D7B" w14:textId="1DF163C6" w:rsidR="002F6D8B" w:rsidRDefault="002F6D8B" w:rsidP="001F0B27">
      <w:pPr>
        <w:contextualSpacing/>
      </w:pPr>
    </w:p>
    <w:p w14:paraId="508D5535" w14:textId="77777777" w:rsidR="00C56DE1" w:rsidRDefault="00C56DE1" w:rsidP="001F0B27">
      <w:pPr>
        <w:contextualSpacing/>
      </w:pPr>
    </w:p>
    <w:p w14:paraId="47708463" w14:textId="77777777" w:rsidR="007562D8" w:rsidRDefault="007562D8" w:rsidP="001F0B27">
      <w:pPr>
        <w:contextualSpacing/>
      </w:pPr>
    </w:p>
    <w:p w14:paraId="1A34DFAF" w14:textId="61E60AAD" w:rsidR="00E30949" w:rsidRDefault="00D80E78" w:rsidP="001F0B27">
      <w:pPr>
        <w:contextualSpacing/>
      </w:pPr>
      <w:r w:rsidRPr="00D80E78">
        <w:rPr>
          <w:highlight w:val="yellow"/>
        </w:rPr>
        <w:t>Utility President</w:t>
      </w:r>
      <w:r>
        <w:t xml:space="preserve"> </w:t>
      </w:r>
    </w:p>
    <w:sectPr w:rsidR="00E3094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483C" w14:textId="77777777" w:rsidR="00F0749E" w:rsidRDefault="00F0749E" w:rsidP="00281EE5">
      <w:pPr>
        <w:spacing w:after="0" w:line="240" w:lineRule="auto"/>
      </w:pPr>
      <w:r>
        <w:separator/>
      </w:r>
    </w:p>
  </w:endnote>
  <w:endnote w:type="continuationSeparator" w:id="0">
    <w:p w14:paraId="23C71EFD" w14:textId="77777777" w:rsidR="00F0749E" w:rsidRDefault="00F0749E" w:rsidP="0028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CD9E1" w14:textId="77777777" w:rsidR="00F0749E" w:rsidRDefault="00F0749E" w:rsidP="00281EE5">
      <w:pPr>
        <w:spacing w:after="0" w:line="240" w:lineRule="auto"/>
      </w:pPr>
      <w:r>
        <w:separator/>
      </w:r>
    </w:p>
  </w:footnote>
  <w:footnote w:type="continuationSeparator" w:id="0">
    <w:p w14:paraId="7442B027" w14:textId="77777777" w:rsidR="00F0749E" w:rsidRDefault="00F0749E" w:rsidP="0028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E4EE" w14:textId="20989C90" w:rsidR="00A27958" w:rsidRPr="00A27958" w:rsidRDefault="00A27958" w:rsidP="00A27958">
    <w:pPr>
      <w:pStyle w:val="Header"/>
      <w:jc w:val="center"/>
      <w:rPr>
        <w:color w:val="FF0000"/>
      </w:rPr>
    </w:pPr>
    <w:r w:rsidRPr="00A27958">
      <w:rPr>
        <w:color w:val="FF0000"/>
      </w:rPr>
      <w:t>Copy onto Utility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EE5"/>
    <w:rsid w:val="00001346"/>
    <w:rsid w:val="000361E2"/>
    <w:rsid w:val="00097746"/>
    <w:rsid w:val="000D2F1C"/>
    <w:rsid w:val="001052EB"/>
    <w:rsid w:val="001236EB"/>
    <w:rsid w:val="00142E52"/>
    <w:rsid w:val="00151B31"/>
    <w:rsid w:val="001F0B27"/>
    <w:rsid w:val="001F2B80"/>
    <w:rsid w:val="00261706"/>
    <w:rsid w:val="00281EE5"/>
    <w:rsid w:val="002A0FD4"/>
    <w:rsid w:val="002C04A8"/>
    <w:rsid w:val="002F6D8B"/>
    <w:rsid w:val="0037586B"/>
    <w:rsid w:val="003B572B"/>
    <w:rsid w:val="003E5B8F"/>
    <w:rsid w:val="0040681A"/>
    <w:rsid w:val="0041597F"/>
    <w:rsid w:val="004178DD"/>
    <w:rsid w:val="00443A67"/>
    <w:rsid w:val="00461FCB"/>
    <w:rsid w:val="004715AF"/>
    <w:rsid w:val="0049708E"/>
    <w:rsid w:val="00497E64"/>
    <w:rsid w:val="004B388E"/>
    <w:rsid w:val="004C08C6"/>
    <w:rsid w:val="004E4706"/>
    <w:rsid w:val="004F10CE"/>
    <w:rsid w:val="005028A6"/>
    <w:rsid w:val="00525E89"/>
    <w:rsid w:val="00560047"/>
    <w:rsid w:val="00561210"/>
    <w:rsid w:val="00587ACC"/>
    <w:rsid w:val="005B5A0C"/>
    <w:rsid w:val="005C1941"/>
    <w:rsid w:val="00601ADA"/>
    <w:rsid w:val="006248B7"/>
    <w:rsid w:val="00641D9A"/>
    <w:rsid w:val="00646932"/>
    <w:rsid w:val="00646BB8"/>
    <w:rsid w:val="006D48AF"/>
    <w:rsid w:val="00715984"/>
    <w:rsid w:val="00727974"/>
    <w:rsid w:val="00742F40"/>
    <w:rsid w:val="007562D8"/>
    <w:rsid w:val="0076031B"/>
    <w:rsid w:val="007924FB"/>
    <w:rsid w:val="00796DED"/>
    <w:rsid w:val="007A15A6"/>
    <w:rsid w:val="007C047A"/>
    <w:rsid w:val="0080119C"/>
    <w:rsid w:val="00827385"/>
    <w:rsid w:val="00836C4F"/>
    <w:rsid w:val="00917EBB"/>
    <w:rsid w:val="009322AD"/>
    <w:rsid w:val="009A2C85"/>
    <w:rsid w:val="009C38F4"/>
    <w:rsid w:val="00A27958"/>
    <w:rsid w:val="00A55351"/>
    <w:rsid w:val="00A60D33"/>
    <w:rsid w:val="00A64360"/>
    <w:rsid w:val="00A851F9"/>
    <w:rsid w:val="00A97E6A"/>
    <w:rsid w:val="00AB2543"/>
    <w:rsid w:val="00AC19C5"/>
    <w:rsid w:val="00AD01BC"/>
    <w:rsid w:val="00B754B5"/>
    <w:rsid w:val="00B95C15"/>
    <w:rsid w:val="00BB1652"/>
    <w:rsid w:val="00BC2A6D"/>
    <w:rsid w:val="00BC66F1"/>
    <w:rsid w:val="00BD3863"/>
    <w:rsid w:val="00C27C67"/>
    <w:rsid w:val="00C56DE1"/>
    <w:rsid w:val="00C67CC4"/>
    <w:rsid w:val="00C96097"/>
    <w:rsid w:val="00CE5F77"/>
    <w:rsid w:val="00CF07FC"/>
    <w:rsid w:val="00D26B1B"/>
    <w:rsid w:val="00D40816"/>
    <w:rsid w:val="00D80E78"/>
    <w:rsid w:val="00DE7825"/>
    <w:rsid w:val="00E00EBC"/>
    <w:rsid w:val="00E0145F"/>
    <w:rsid w:val="00E15458"/>
    <w:rsid w:val="00E30949"/>
    <w:rsid w:val="00E46BF0"/>
    <w:rsid w:val="00EA5B03"/>
    <w:rsid w:val="00EB6C4F"/>
    <w:rsid w:val="00EC0943"/>
    <w:rsid w:val="00EC3769"/>
    <w:rsid w:val="00EE6533"/>
    <w:rsid w:val="00F0466D"/>
    <w:rsid w:val="00F0749E"/>
    <w:rsid w:val="00F27340"/>
    <w:rsid w:val="00FB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4D04ADB"/>
  <w15:chartTrackingRefBased/>
  <w15:docId w15:val="{A08D3786-F4BD-4BF3-B65D-BD52F312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3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3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3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A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958"/>
  </w:style>
  <w:style w:type="paragraph" w:styleId="Footer">
    <w:name w:val="footer"/>
    <w:basedOn w:val="Normal"/>
    <w:link w:val="FooterChar"/>
    <w:uiPriority w:val="99"/>
    <w:unhideWhenUsed/>
    <w:rsid w:val="00A279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958"/>
  </w:style>
  <w:style w:type="paragraph" w:styleId="Revision">
    <w:name w:val="Revision"/>
    <w:hidden/>
    <w:uiPriority w:val="99"/>
    <w:semiHidden/>
    <w:rsid w:val="004C08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ANTHC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Edgerly, Elan M</dc:creator>
  <cp:keywords/>
  <dc:description/>
  <cp:lastModifiedBy>Pfeifer, Olivia</cp:lastModifiedBy>
  <cp:revision>21</cp:revision>
  <dcterms:created xsi:type="dcterms:W3CDTF">2024-11-07T20:25:00Z</dcterms:created>
  <dcterms:modified xsi:type="dcterms:W3CDTF">2025-03-31T23:11:00Z</dcterms:modified>
</cp:coreProperties>
</file>