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E1CAF" w14:textId="7225F53F" w:rsidR="00A9204E" w:rsidRPr="00785E45" w:rsidRDefault="00F63816" w:rsidP="00F63816">
      <w:pPr>
        <w:jc w:val="center"/>
        <w:rPr>
          <w:b/>
          <w:bCs/>
        </w:rPr>
      </w:pPr>
      <w:bookmarkStart w:id="0" w:name="_Hlk193719271"/>
      <w:r w:rsidRPr="00B1589F">
        <w:rPr>
          <w:b/>
          <w:bCs/>
          <w:highlight w:val="yellow"/>
          <w:u w:val="single"/>
        </w:rPr>
        <w:t>______________</w:t>
      </w:r>
      <w:r w:rsidRPr="00F63816">
        <w:rPr>
          <w:b/>
          <w:bCs/>
          <w:u w:val="single"/>
        </w:rPr>
        <w:t xml:space="preserve"> </w:t>
      </w:r>
      <w:r w:rsidRPr="00785E45">
        <w:rPr>
          <w:b/>
          <w:bCs/>
        </w:rPr>
        <w:t>Tribal Council</w:t>
      </w:r>
    </w:p>
    <w:p w14:paraId="37B44DCA" w14:textId="2312D7B8" w:rsidR="00F63816" w:rsidRPr="00F63816" w:rsidRDefault="00F63816" w:rsidP="00F63816">
      <w:pPr>
        <w:jc w:val="center"/>
        <w:rPr>
          <w:b/>
          <w:bCs/>
        </w:rPr>
      </w:pPr>
      <w:r w:rsidRPr="00F63816">
        <w:rPr>
          <w:b/>
          <w:bCs/>
        </w:rPr>
        <w:t xml:space="preserve">RESOLUTION NUMBER </w:t>
      </w:r>
      <w:r w:rsidRPr="00B1589F">
        <w:rPr>
          <w:b/>
          <w:bCs/>
          <w:highlight w:val="yellow"/>
        </w:rPr>
        <w:t>__________</w:t>
      </w:r>
    </w:p>
    <w:p w14:paraId="432CCFA7" w14:textId="77777777" w:rsidR="00BF4B9C" w:rsidRDefault="00BF4B9C" w:rsidP="00F63816">
      <w:pPr>
        <w:jc w:val="center"/>
        <w:rPr>
          <w:b/>
          <w:bCs/>
        </w:rPr>
      </w:pPr>
    </w:p>
    <w:p w14:paraId="3CFFA13B" w14:textId="77777777" w:rsidR="00B1589F" w:rsidRDefault="00B1589F" w:rsidP="00F63816">
      <w:pPr>
        <w:jc w:val="center"/>
        <w:rPr>
          <w:b/>
          <w:bCs/>
        </w:rPr>
      </w:pPr>
    </w:p>
    <w:p w14:paraId="0DB3AEFF" w14:textId="1996F055" w:rsidR="00F63816" w:rsidRPr="00F63816" w:rsidRDefault="00F63816" w:rsidP="00F63816">
      <w:pPr>
        <w:jc w:val="center"/>
        <w:rPr>
          <w:b/>
          <w:bCs/>
        </w:rPr>
      </w:pPr>
      <w:r w:rsidRPr="00F63816">
        <w:rPr>
          <w:b/>
          <w:bCs/>
        </w:rPr>
        <w:t xml:space="preserve">A resolution to apply for a Solar </w:t>
      </w:r>
      <w:r w:rsidR="00C13226">
        <w:rPr>
          <w:b/>
          <w:bCs/>
        </w:rPr>
        <w:t>f</w:t>
      </w:r>
      <w:r w:rsidRPr="00F63816">
        <w:rPr>
          <w:b/>
          <w:bCs/>
        </w:rPr>
        <w:t xml:space="preserve">or All </w:t>
      </w:r>
      <w:r w:rsidR="00F568BB">
        <w:rPr>
          <w:b/>
          <w:bCs/>
        </w:rPr>
        <w:t>award</w:t>
      </w:r>
      <w:r w:rsidR="00F568BB" w:rsidRPr="00F63816">
        <w:rPr>
          <w:b/>
          <w:bCs/>
        </w:rPr>
        <w:t xml:space="preserve"> </w:t>
      </w:r>
      <w:r w:rsidR="007B4D6E">
        <w:rPr>
          <w:b/>
          <w:bCs/>
        </w:rPr>
        <w:t xml:space="preserve">and to own and operate a </w:t>
      </w:r>
      <w:r w:rsidRPr="00F63816">
        <w:rPr>
          <w:b/>
          <w:bCs/>
        </w:rPr>
        <w:t xml:space="preserve">community solar </w:t>
      </w:r>
      <w:r>
        <w:rPr>
          <w:b/>
          <w:bCs/>
        </w:rPr>
        <w:t>photovoltaic</w:t>
      </w:r>
      <w:r w:rsidRPr="00F63816">
        <w:rPr>
          <w:b/>
          <w:bCs/>
        </w:rPr>
        <w:t xml:space="preserve"> and battery energy storage system</w:t>
      </w:r>
      <w:r w:rsidR="007B4D6E">
        <w:rPr>
          <w:b/>
          <w:bCs/>
        </w:rPr>
        <w:t xml:space="preserve"> and to distribute the net proceeds of electricity sales to community members to offset household utility costs</w:t>
      </w:r>
    </w:p>
    <w:p w14:paraId="60B5CE8A" w14:textId="77777777" w:rsidR="00F63816" w:rsidRDefault="00F63816"/>
    <w:p w14:paraId="5CC36636" w14:textId="77777777" w:rsidR="00BF4B9C" w:rsidRDefault="00BF4B9C"/>
    <w:p w14:paraId="2250D999" w14:textId="2F2BEABE" w:rsidR="00F63816" w:rsidRDefault="00F63816">
      <w:r w:rsidRPr="00F63816">
        <w:rPr>
          <w:b/>
          <w:bCs/>
        </w:rPr>
        <w:t>WHEREAS:</w:t>
      </w:r>
      <w:r>
        <w:t xml:space="preserve"> The </w:t>
      </w:r>
      <w:r w:rsidRPr="00902946">
        <w:rPr>
          <w:highlight w:val="yellow"/>
        </w:rPr>
        <w:t>________________</w:t>
      </w:r>
      <w:r>
        <w:t xml:space="preserve"> Tribal Council</w:t>
      </w:r>
      <w:r w:rsidR="00815004">
        <w:t xml:space="preserve">, hereinafter called the “Tribe”, </w:t>
      </w:r>
      <w:r>
        <w:t xml:space="preserve">is fully authorized to act on behalf of the Tribal members residing in the community of </w:t>
      </w:r>
      <w:r w:rsidRPr="00B1589F">
        <w:rPr>
          <w:highlight w:val="yellow"/>
        </w:rPr>
        <w:t>_______________</w:t>
      </w:r>
      <w:r>
        <w:t xml:space="preserve"> </w:t>
      </w:r>
      <w:r w:rsidR="00815004">
        <w:t>(hereinafter called the “Community</w:t>
      </w:r>
      <w:r w:rsidR="00815004" w:rsidRPr="009810B9">
        <w:rPr>
          <w:color w:val="000000" w:themeColor="text1"/>
        </w:rPr>
        <w:t>”)</w:t>
      </w:r>
      <w:r w:rsidRPr="009810B9">
        <w:rPr>
          <w:color w:val="000000" w:themeColor="text1"/>
        </w:rPr>
        <w:t>; and</w:t>
      </w:r>
      <w:r>
        <w:t>,</w:t>
      </w:r>
    </w:p>
    <w:p w14:paraId="4C19D227" w14:textId="77777777" w:rsidR="00F63816" w:rsidRDefault="00F63816"/>
    <w:p w14:paraId="4B5B7E53" w14:textId="1B8AF5BA" w:rsidR="00F63816" w:rsidRDefault="00F63816">
      <w:r w:rsidRPr="00F63816">
        <w:rPr>
          <w:b/>
          <w:bCs/>
        </w:rPr>
        <w:t>WHEREAS:</w:t>
      </w:r>
      <w:r>
        <w:t xml:space="preserve"> ANTHC has received a grant from the US Environmental Protection Agency (EPA) to design and construct solar </w:t>
      </w:r>
      <w:r w:rsidR="00785E45">
        <w:t>photovoltaic</w:t>
      </w:r>
      <w:r>
        <w:t xml:space="preserve"> arrays and </w:t>
      </w:r>
      <w:r w:rsidR="00785E45">
        <w:t>battery energy storage</w:t>
      </w:r>
      <w:r>
        <w:t xml:space="preserve"> systems</w:t>
      </w:r>
      <w:r w:rsidR="00397EF9">
        <w:t xml:space="preserve"> (hereinafter called the “</w:t>
      </w:r>
      <w:r w:rsidR="00785E45">
        <w:t xml:space="preserve">PV/BESS </w:t>
      </w:r>
      <w:r w:rsidR="00397EF9">
        <w:t>System”)</w:t>
      </w:r>
      <w:r>
        <w:t xml:space="preserve"> in </w:t>
      </w:r>
      <w:r w:rsidR="00BF4B9C">
        <w:t xml:space="preserve">rural </w:t>
      </w:r>
      <w:r>
        <w:t>Alaska Native communities to benefit</w:t>
      </w:r>
      <w:r w:rsidR="00BF4B9C">
        <w:t xml:space="preserve"> </w:t>
      </w:r>
      <w:r>
        <w:t>all community members; and,</w:t>
      </w:r>
    </w:p>
    <w:p w14:paraId="527C8991" w14:textId="77777777" w:rsidR="00BF4B9C" w:rsidRDefault="00BF4B9C"/>
    <w:p w14:paraId="049D8E3E" w14:textId="259D414E" w:rsidR="00BF4B9C" w:rsidRDefault="00BF4B9C">
      <w:r w:rsidRPr="00BF4B9C">
        <w:rPr>
          <w:b/>
          <w:bCs/>
        </w:rPr>
        <w:t>WHEREAS:</w:t>
      </w:r>
      <w:r>
        <w:t xml:space="preserve"> The Tribe is federally recognized</w:t>
      </w:r>
      <w:r w:rsidR="000C7A22">
        <w:t>,</w:t>
      </w:r>
      <w:r>
        <w:t xml:space="preserve"> is not located on the </w:t>
      </w:r>
      <w:r w:rsidR="0025489E">
        <w:t>unified Railbelt Electric Grid</w:t>
      </w:r>
      <w:r w:rsidR="001A319F">
        <w:t>, has an Alaska Native population greater than 50% of the community population, has a minimum</w:t>
      </w:r>
      <w:r w:rsidR="00093371">
        <w:t xml:space="preserve"> population</w:t>
      </w:r>
      <w:r w:rsidR="001A319F">
        <w:t xml:space="preserve"> of 20 </w:t>
      </w:r>
      <w:r w:rsidR="00093371">
        <w:t>people</w:t>
      </w:r>
      <w:r w:rsidR="009810B9">
        <w:t>, has an electric power plant located in the community</w:t>
      </w:r>
      <w:r>
        <w:t xml:space="preserve"> and therefore</w:t>
      </w:r>
      <w:r w:rsidR="009810B9">
        <w:t xml:space="preserve"> meets the</w:t>
      </w:r>
      <w:r>
        <w:t xml:space="preserve"> eligib</w:t>
      </w:r>
      <w:r w:rsidR="009810B9">
        <w:t>ility requirements</w:t>
      </w:r>
      <w:r>
        <w:t xml:space="preserve"> for this grant; and,</w:t>
      </w:r>
    </w:p>
    <w:p w14:paraId="6FAD0000" w14:textId="77777777" w:rsidR="00093371" w:rsidRDefault="00093371"/>
    <w:p w14:paraId="77AD6FA4" w14:textId="024DA15E" w:rsidR="00093371" w:rsidRDefault="00093371">
      <w:r>
        <w:tab/>
        <w:t>Tribe to self-certify (check the box):</w:t>
      </w:r>
      <w:r>
        <w:tab/>
      </w:r>
      <w:r>
        <w:sym w:font="Wingdings 2" w:char="F0A3"/>
      </w:r>
      <w:r>
        <w:t xml:space="preserve"> Population greater than 20 people</w:t>
      </w:r>
    </w:p>
    <w:p w14:paraId="23A69D16" w14:textId="6F7D07A5" w:rsidR="00C727A0" w:rsidRDefault="00C727A0"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 2" w:char="F0A3"/>
      </w:r>
      <w:r>
        <w:t xml:space="preserve"> 50% or more of the population is Alaska Native</w:t>
      </w:r>
    </w:p>
    <w:p w14:paraId="43000CEA" w14:textId="77777777" w:rsidR="00093371" w:rsidRDefault="00093371">
      <w:pPr>
        <w:rPr>
          <w:b/>
          <w:bCs/>
        </w:rPr>
      </w:pPr>
    </w:p>
    <w:p w14:paraId="61EE977D" w14:textId="3D01A5CE" w:rsidR="00BF4B9C" w:rsidRDefault="00F63816">
      <w:r w:rsidRPr="00BF4B9C">
        <w:rPr>
          <w:b/>
          <w:bCs/>
        </w:rPr>
        <w:t>WHEREAS:</w:t>
      </w:r>
      <w:r>
        <w:t xml:space="preserve">  In conjunction with a </w:t>
      </w:r>
      <w:r w:rsidR="00CA29C6">
        <w:t xml:space="preserve">Tribal Advisory </w:t>
      </w:r>
      <w:r>
        <w:t xml:space="preserve">Committee </w:t>
      </w:r>
      <w:r w:rsidR="00BF4B9C">
        <w:t xml:space="preserve">made up </w:t>
      </w:r>
      <w:r>
        <w:t>of members from</w:t>
      </w:r>
      <w:r w:rsidR="00BF4B9C">
        <w:t xml:space="preserve"> several</w:t>
      </w:r>
      <w:r>
        <w:t xml:space="preserve"> Statewide Tribal organizations</w:t>
      </w:r>
      <w:r w:rsidR="00BF4B9C">
        <w:t xml:space="preserve">, </w:t>
      </w:r>
      <w:r>
        <w:t xml:space="preserve">ANTHC developed </w:t>
      </w:r>
      <w:r w:rsidR="00BF4B9C">
        <w:t xml:space="preserve">eligibility </w:t>
      </w:r>
      <w:proofErr w:type="gramStart"/>
      <w:r w:rsidR="00BF4B9C">
        <w:t>criteria</w:t>
      </w:r>
      <w:proofErr w:type="gramEnd"/>
      <w:r w:rsidR="00BF4B9C">
        <w:t xml:space="preserve"> and </w:t>
      </w:r>
      <w:r>
        <w:t xml:space="preserve">a quantitative </w:t>
      </w:r>
      <w:r w:rsidR="00B05765">
        <w:t xml:space="preserve">community </w:t>
      </w:r>
      <w:r>
        <w:t>ranking system</w:t>
      </w:r>
      <w:r w:rsidR="00BF4B9C">
        <w:t xml:space="preserve"> based on the cost of energy, the lack of existing or funded renewable energy systems</w:t>
      </w:r>
      <w:r w:rsidR="009B0DB8">
        <w:t xml:space="preserve"> producing more than 100 kW of power</w:t>
      </w:r>
      <w:r w:rsidR="00B05765">
        <w:t>,</w:t>
      </w:r>
      <w:r w:rsidR="00BF4B9C">
        <w:t xml:space="preserve"> and </w:t>
      </w:r>
      <w:r w:rsidR="000859C0">
        <w:t>water and sewer affordability indicators</w:t>
      </w:r>
      <w:r w:rsidR="00B05765">
        <w:t>;</w:t>
      </w:r>
      <w:r w:rsidR="009B0DB8">
        <w:t xml:space="preserve"> and</w:t>
      </w:r>
      <w:r w:rsidR="00B05765">
        <w:t>,</w:t>
      </w:r>
    </w:p>
    <w:p w14:paraId="1B4E8D0F" w14:textId="77777777" w:rsidR="00B05765" w:rsidRDefault="00B05765"/>
    <w:p w14:paraId="7D83A936" w14:textId="0CB718FC" w:rsidR="00AE3A97" w:rsidRDefault="00BF4B9C">
      <w:r w:rsidRPr="00D01F17">
        <w:rPr>
          <w:b/>
          <w:bCs/>
        </w:rPr>
        <w:t>WHEREAS:</w:t>
      </w:r>
      <w:r>
        <w:t xml:space="preserve"> </w:t>
      </w:r>
      <w:r w:rsidR="00B05765">
        <w:t>The community falls within the ranked, eligible communities</w:t>
      </w:r>
      <w:r w:rsidR="009810B9">
        <w:t xml:space="preserve"> listed </w:t>
      </w:r>
      <w:r w:rsidR="005D1397">
        <w:t>on ANTHC’s Solar for All website</w:t>
      </w:r>
      <w:r w:rsidR="009810B9">
        <w:t xml:space="preserve"> and</w:t>
      </w:r>
      <w:r w:rsidR="00B05765">
        <w:t xml:space="preserve"> identified by the parameters listed above; and,</w:t>
      </w:r>
      <w:r w:rsidR="00AE3A97">
        <w:t xml:space="preserve"> </w:t>
      </w:r>
    </w:p>
    <w:p w14:paraId="73058F84" w14:textId="77777777" w:rsidR="009810B9" w:rsidRDefault="009810B9"/>
    <w:p w14:paraId="15042AD0" w14:textId="295D14B5" w:rsidR="00B1589F" w:rsidRDefault="009810B9">
      <w:r w:rsidRPr="009810B9">
        <w:rPr>
          <w:b/>
          <w:bCs/>
        </w:rPr>
        <w:t>WHEREAS:</w:t>
      </w:r>
      <w:r>
        <w:t xml:space="preserve"> The Tribe has secured a letter of commitment from the electric Utility provider (hereinafter referred to as the “</w:t>
      </w:r>
      <w:r w:rsidR="000C7A22">
        <w:t xml:space="preserve">Electric </w:t>
      </w:r>
      <w:r>
        <w:t>Utility”) stating</w:t>
      </w:r>
      <w:r w:rsidR="00B1589F">
        <w:t xml:space="preserve"> the following (template is provided):</w:t>
      </w:r>
      <w:r>
        <w:t xml:space="preserve"> </w:t>
      </w:r>
    </w:p>
    <w:p w14:paraId="00281F11" w14:textId="77777777" w:rsidR="000C7A22" w:rsidRDefault="000C7A22"/>
    <w:p w14:paraId="368BEB1F" w14:textId="5F6DEEB0" w:rsidR="009810B9" w:rsidRDefault="009810B9" w:rsidP="00B1589F">
      <w:pPr>
        <w:pStyle w:val="ListParagraph"/>
        <w:numPr>
          <w:ilvl w:val="0"/>
          <w:numId w:val="27"/>
        </w:numPr>
      </w:pPr>
      <w:r>
        <w:t xml:space="preserve">the </w:t>
      </w:r>
      <w:r w:rsidR="000C7A22">
        <w:t xml:space="preserve">Electric </w:t>
      </w:r>
      <w:r>
        <w:t xml:space="preserve">Utility will purchase power from the Tribe at a mutually agreed upon </w:t>
      </w:r>
      <w:r w:rsidR="00C13226">
        <w:t xml:space="preserve">rate </w:t>
      </w:r>
      <w:r>
        <w:t>between 80% and 100% of the</w:t>
      </w:r>
      <w:r w:rsidR="000C7A22">
        <w:t xml:space="preserve"> Electric Utility’s</w:t>
      </w:r>
      <w:r>
        <w:t xml:space="preserve"> avoided cost of fuel</w:t>
      </w:r>
    </w:p>
    <w:p w14:paraId="2BBD4A17" w14:textId="0ECB068A" w:rsidR="00B1589F" w:rsidRDefault="00B1589F" w:rsidP="00B1589F">
      <w:pPr>
        <w:pStyle w:val="ListParagraph"/>
        <w:numPr>
          <w:ilvl w:val="0"/>
          <w:numId w:val="27"/>
        </w:numPr>
      </w:pPr>
      <w:r>
        <w:t xml:space="preserve">The </w:t>
      </w:r>
      <w:r w:rsidR="000C7A22">
        <w:t xml:space="preserve">Electric </w:t>
      </w:r>
      <w:r>
        <w:t xml:space="preserve">Utility authorizes the Alaska Energy Authority (AEA) to release power plant data to ANTHC </w:t>
      </w:r>
      <w:r w:rsidR="00C13226">
        <w:t xml:space="preserve">and </w:t>
      </w:r>
      <w:r>
        <w:t>its subcontractors</w:t>
      </w:r>
    </w:p>
    <w:p w14:paraId="0B9DC5BF" w14:textId="1BF02D27" w:rsidR="00B1589F" w:rsidRDefault="00B1589F" w:rsidP="00B1589F">
      <w:pPr>
        <w:pStyle w:val="ListParagraph"/>
        <w:numPr>
          <w:ilvl w:val="0"/>
          <w:numId w:val="27"/>
        </w:numPr>
      </w:pPr>
      <w:r>
        <w:t xml:space="preserve">The </w:t>
      </w:r>
      <w:r w:rsidR="000C7A22">
        <w:t xml:space="preserve">Electric </w:t>
      </w:r>
      <w:r>
        <w:t>Utility grant</w:t>
      </w:r>
      <w:r w:rsidR="000C6ADF">
        <w:t>s</w:t>
      </w:r>
      <w:r>
        <w:t xml:space="preserve"> access to ANTHC staff or subcontractors to perform a renewable-readiness evaluation of the power plant</w:t>
      </w:r>
      <w:r w:rsidR="000C6ADF">
        <w:t xml:space="preserve"> to determine what upgrades may be required to accept PV/BESS electricity</w:t>
      </w:r>
    </w:p>
    <w:p w14:paraId="1FDCA5F8" w14:textId="77777777" w:rsidR="009810B9" w:rsidRDefault="009810B9"/>
    <w:p w14:paraId="684D6683" w14:textId="7BF8729B" w:rsidR="009810B9" w:rsidRDefault="009810B9">
      <w:r w:rsidRPr="009810B9">
        <w:rPr>
          <w:b/>
          <w:bCs/>
        </w:rPr>
        <w:t>WHEREAS:</w:t>
      </w:r>
      <w:r>
        <w:t xml:space="preserve"> The Tribe has secured a letter of commitment from a </w:t>
      </w:r>
      <w:r w:rsidR="00C13226">
        <w:t>landowner</w:t>
      </w:r>
      <w:r>
        <w:t xml:space="preserve"> willing to lease or quitclaim 2.5 to 5 acres of </w:t>
      </w:r>
      <w:r w:rsidR="00B1589F">
        <w:t xml:space="preserve">nearby </w:t>
      </w:r>
      <w:r>
        <w:t>land upon which the PV/BESS system will be located; and,</w:t>
      </w:r>
    </w:p>
    <w:p w14:paraId="4D34DAAE" w14:textId="77777777" w:rsidR="00B1589F" w:rsidRDefault="00B1589F"/>
    <w:p w14:paraId="0BBD65C6" w14:textId="77344892" w:rsidR="00B1589F" w:rsidRPr="00B1589F" w:rsidRDefault="00B1589F">
      <w:r w:rsidRPr="00B1589F">
        <w:rPr>
          <w:b/>
          <w:bCs/>
        </w:rPr>
        <w:t xml:space="preserve">WHEREAS: </w:t>
      </w:r>
      <w:r w:rsidRPr="00B1589F">
        <w:t xml:space="preserve">The Tribe has secured letters of support </w:t>
      </w:r>
      <w:r>
        <w:t xml:space="preserve">for the PV/BESS project </w:t>
      </w:r>
      <w:r w:rsidRPr="00B1589F">
        <w:t xml:space="preserve">from </w:t>
      </w:r>
      <w:r w:rsidR="000C6ADF">
        <w:t xml:space="preserve">the </w:t>
      </w:r>
      <w:proofErr w:type="gramStart"/>
      <w:r w:rsidRPr="00B1589F">
        <w:t>City</w:t>
      </w:r>
      <w:proofErr w:type="gramEnd"/>
      <w:r w:rsidR="00C727A0">
        <w:t xml:space="preserve"> and optionally from the Village Corporation</w:t>
      </w:r>
      <w:r>
        <w:t>; and,</w:t>
      </w:r>
    </w:p>
    <w:p w14:paraId="5AB23A63" w14:textId="77777777" w:rsidR="00B05765" w:rsidRDefault="00B05765"/>
    <w:p w14:paraId="5AC77E8A" w14:textId="744DF93A" w:rsidR="00BF4B9C" w:rsidRDefault="00B05765">
      <w:r w:rsidRPr="00B05765">
        <w:rPr>
          <w:b/>
          <w:bCs/>
        </w:rPr>
        <w:t>WHEREAS:</w:t>
      </w:r>
      <w:r>
        <w:t xml:space="preserve"> </w:t>
      </w:r>
      <w:r w:rsidR="00BF4B9C">
        <w:t>ANTHC is soliciting applications</w:t>
      </w:r>
      <w:r w:rsidR="009810B9">
        <w:t xml:space="preserve"> </w:t>
      </w:r>
      <w:r w:rsidR="00BF4B9C">
        <w:t xml:space="preserve">from among </w:t>
      </w:r>
      <w:r>
        <w:t>the</w:t>
      </w:r>
      <w:r w:rsidR="00BF4B9C">
        <w:t xml:space="preserve"> eligible, ranked rural Alaska Tribal communities for</w:t>
      </w:r>
      <w:r w:rsidR="00397EF9">
        <w:t xml:space="preserve"> </w:t>
      </w:r>
      <w:r>
        <w:t xml:space="preserve">PV/BESS </w:t>
      </w:r>
      <w:r w:rsidR="00397EF9">
        <w:t>Systems</w:t>
      </w:r>
      <w:r w:rsidR="00BF4B9C">
        <w:t>; and,</w:t>
      </w:r>
    </w:p>
    <w:p w14:paraId="66FD6FF4" w14:textId="77777777" w:rsidR="00BF4B9C" w:rsidRDefault="00BF4B9C"/>
    <w:p w14:paraId="1CB4F2BA" w14:textId="51AA5CF1" w:rsidR="00BF4B9C" w:rsidRDefault="00BF4B9C">
      <w:r w:rsidRPr="00D01F17">
        <w:rPr>
          <w:b/>
          <w:bCs/>
        </w:rPr>
        <w:t xml:space="preserve">WHEREAS: </w:t>
      </w:r>
      <w:r w:rsidR="00397EF9" w:rsidRPr="00397EF9">
        <w:t>ANTHC will</w:t>
      </w:r>
      <w:r w:rsidR="00397EF9">
        <w:t xml:space="preserve"> manage the design, development, construction and commissioning of the System; and,</w:t>
      </w:r>
    </w:p>
    <w:p w14:paraId="10829CD3" w14:textId="77777777" w:rsidR="00397EF9" w:rsidRDefault="00397EF9"/>
    <w:p w14:paraId="57C21621" w14:textId="50962F56" w:rsidR="00397EF9" w:rsidRPr="00397EF9" w:rsidRDefault="00397EF9">
      <w:r w:rsidRPr="00397EF9">
        <w:rPr>
          <w:b/>
          <w:bCs/>
        </w:rPr>
        <w:t>WHEREAS:</w:t>
      </w:r>
      <w:r>
        <w:t xml:space="preserve">  Upon successful commissioning of the System, ownership will be transferred to the Tribe.</w:t>
      </w:r>
    </w:p>
    <w:p w14:paraId="17DE399F" w14:textId="77777777" w:rsidR="00BF4B9C" w:rsidRDefault="00BF4B9C"/>
    <w:p w14:paraId="3B479B8D" w14:textId="400A946C" w:rsidR="00BF4B9C" w:rsidRDefault="00BF4B9C">
      <w:r w:rsidRPr="00D01F17">
        <w:rPr>
          <w:b/>
          <w:bCs/>
        </w:rPr>
        <w:t>NOW THEREFORE BE IT RESOLVED</w:t>
      </w:r>
      <w:r>
        <w:t xml:space="preserve"> that the Trib</w:t>
      </w:r>
      <w:r w:rsidR="00815004">
        <w:t>e</w:t>
      </w:r>
      <w:r>
        <w:t xml:space="preserve"> grants the individual signing this resolution the authority to apply to ANTHC for said solar PV</w:t>
      </w:r>
      <w:r w:rsidR="00B05765">
        <w:t>/</w:t>
      </w:r>
      <w:r>
        <w:t>BESS project</w:t>
      </w:r>
      <w:r w:rsidR="00306BD7">
        <w:t xml:space="preserve"> in its community</w:t>
      </w:r>
      <w:r>
        <w:t>; and</w:t>
      </w:r>
    </w:p>
    <w:p w14:paraId="5DC3EB62" w14:textId="77777777" w:rsidR="00BF4B9C" w:rsidRDefault="00BF4B9C"/>
    <w:p w14:paraId="265EDF57" w14:textId="7EFBA6C7" w:rsidR="00BF4B9C" w:rsidRDefault="00BF4B9C">
      <w:r w:rsidRPr="00D01F17">
        <w:rPr>
          <w:b/>
          <w:bCs/>
        </w:rPr>
        <w:t>BE IT FURTHER RESOLVED:</w:t>
      </w:r>
      <w:r>
        <w:t xml:space="preserve"> That the Trib</w:t>
      </w:r>
      <w:r w:rsidR="00815004">
        <w:t>e</w:t>
      </w:r>
      <w:r>
        <w:t xml:space="preserve"> agrees to the following</w:t>
      </w:r>
      <w:r w:rsidR="007B4D6E">
        <w:t xml:space="preserve"> provisions should it be </w:t>
      </w:r>
      <w:r w:rsidR="00B52218">
        <w:t>selected for a PV/BESS project</w:t>
      </w:r>
      <w:r>
        <w:t>:</w:t>
      </w:r>
    </w:p>
    <w:p w14:paraId="63977420" w14:textId="431356F5" w:rsidR="00BF4B9C" w:rsidRDefault="00BF4B9C" w:rsidP="00BF4B9C">
      <w:pPr>
        <w:pStyle w:val="ListParagraph"/>
        <w:numPr>
          <w:ilvl w:val="0"/>
          <w:numId w:val="24"/>
        </w:numPr>
      </w:pPr>
      <w:r>
        <w:t>The Tribe will operate</w:t>
      </w:r>
      <w:r w:rsidR="00D01F17">
        <w:t xml:space="preserve"> as an independent power producer (IPP) and will own, operate</w:t>
      </w:r>
      <w:r>
        <w:t xml:space="preserve"> and maintain the PV</w:t>
      </w:r>
      <w:r w:rsidR="00B05765">
        <w:t>/</w:t>
      </w:r>
      <w:r>
        <w:t>BESS system after its completion</w:t>
      </w:r>
      <w:r w:rsidR="00B05765">
        <w:t>.</w:t>
      </w:r>
    </w:p>
    <w:p w14:paraId="1BD15FB8" w14:textId="2CAEE598" w:rsidR="00AE3A97" w:rsidRDefault="00AE3A97" w:rsidP="00BF4B9C">
      <w:pPr>
        <w:pStyle w:val="ListParagraph"/>
        <w:numPr>
          <w:ilvl w:val="0"/>
          <w:numId w:val="24"/>
        </w:numPr>
      </w:pPr>
      <w:r w:rsidRPr="00AE3A97">
        <w:t>If the community’s power plant is intertied to any neighboring communities, the Tribe agree</w:t>
      </w:r>
      <w:r>
        <w:t>s</w:t>
      </w:r>
      <w:r w:rsidRPr="00AE3A97">
        <w:t xml:space="preserve"> to share community benefits with all households in the intertied communit</w:t>
      </w:r>
      <w:r>
        <w:t>y.</w:t>
      </w:r>
    </w:p>
    <w:p w14:paraId="587E1D19" w14:textId="56A95A14" w:rsidR="000C7A22" w:rsidRDefault="000C7A22" w:rsidP="00BF4B9C">
      <w:pPr>
        <w:pStyle w:val="ListParagraph"/>
        <w:numPr>
          <w:ilvl w:val="0"/>
          <w:numId w:val="24"/>
        </w:numPr>
      </w:pPr>
      <w:r>
        <w:t>The Tribe will maintain an O&amp;M reserve fund</w:t>
      </w:r>
      <w:r w:rsidR="00BD201D">
        <w:t>.</w:t>
      </w:r>
    </w:p>
    <w:p w14:paraId="3545F6E3" w14:textId="5E62F895" w:rsidR="000C7A22" w:rsidRDefault="000C7A22" w:rsidP="00BF4B9C">
      <w:pPr>
        <w:pStyle w:val="ListParagraph"/>
        <w:numPr>
          <w:ilvl w:val="0"/>
          <w:numId w:val="24"/>
        </w:numPr>
      </w:pPr>
      <w:r>
        <w:t>The Tribe will insure the PV/BESS system against all losses, for its replacement value</w:t>
      </w:r>
      <w:r w:rsidR="00B52218">
        <w:t>.</w:t>
      </w:r>
    </w:p>
    <w:p w14:paraId="75E4C41C" w14:textId="767E5CAB" w:rsidR="00B52218" w:rsidRDefault="00B52218" w:rsidP="00BF4B9C">
      <w:pPr>
        <w:pStyle w:val="ListParagraph"/>
        <w:numPr>
          <w:ilvl w:val="0"/>
          <w:numId w:val="24"/>
        </w:numPr>
      </w:pPr>
      <w:r>
        <w:t>During the negotiation phase of the award process:</w:t>
      </w:r>
    </w:p>
    <w:p w14:paraId="66DAD8B2" w14:textId="11C5C9BC" w:rsidR="00B52218" w:rsidRDefault="00D01F17" w:rsidP="00F552BF">
      <w:pPr>
        <w:pStyle w:val="ListParagraph"/>
        <w:numPr>
          <w:ilvl w:val="1"/>
          <w:numId w:val="24"/>
        </w:numPr>
      </w:pPr>
      <w:r>
        <w:t xml:space="preserve">The IPP will enter a </w:t>
      </w:r>
      <w:r w:rsidR="00306BD7">
        <w:t xml:space="preserve">purchase and </w:t>
      </w:r>
      <w:r>
        <w:t xml:space="preserve">sales agreement with </w:t>
      </w:r>
      <w:r w:rsidR="009810B9" w:rsidRPr="00B1589F">
        <w:rPr>
          <w:highlight w:val="yellow"/>
        </w:rPr>
        <w:t>_______________</w:t>
      </w:r>
      <w:r w:rsidR="009810B9">
        <w:t xml:space="preserve">, </w:t>
      </w:r>
      <w:r>
        <w:t xml:space="preserve">the </w:t>
      </w:r>
      <w:r w:rsidR="000C7A22">
        <w:t xml:space="preserve">Electric </w:t>
      </w:r>
      <w:r w:rsidR="00306BD7">
        <w:t>Utility</w:t>
      </w:r>
      <w:r w:rsidR="009810B9">
        <w:t xml:space="preserve">, </w:t>
      </w:r>
      <w:r>
        <w:t xml:space="preserve">and </w:t>
      </w:r>
      <w:r w:rsidR="007B4D6E">
        <w:t xml:space="preserve">the IPP </w:t>
      </w:r>
      <w:r w:rsidR="00815004">
        <w:t xml:space="preserve">will sell </w:t>
      </w:r>
      <w:r>
        <w:t xml:space="preserve">all </w:t>
      </w:r>
      <w:r w:rsidR="00815004">
        <w:t>electricity produced by the PV</w:t>
      </w:r>
      <w:r w:rsidR="00B05765">
        <w:t>/</w:t>
      </w:r>
      <w:r w:rsidR="00815004">
        <w:t xml:space="preserve">BESS system to </w:t>
      </w:r>
      <w:r>
        <w:t xml:space="preserve">said </w:t>
      </w:r>
      <w:r w:rsidR="000C7A22">
        <w:t xml:space="preserve">Electric </w:t>
      </w:r>
      <w:r w:rsidR="00306BD7">
        <w:t>Utility</w:t>
      </w:r>
      <w:r>
        <w:t xml:space="preserve"> at a mutually agreed upon </w:t>
      </w:r>
      <w:r w:rsidR="00C13226">
        <w:t xml:space="preserve">rate </w:t>
      </w:r>
      <w:r w:rsidR="009810B9">
        <w:t>between 80% and 100% of the Utilities’ avoided cost of diesel fuel</w:t>
      </w:r>
      <w:r w:rsidR="00815004">
        <w:t>.</w:t>
      </w:r>
    </w:p>
    <w:p w14:paraId="29D24820" w14:textId="09D9B5B2" w:rsidR="00B52218" w:rsidRDefault="002B75F3" w:rsidP="00B52218">
      <w:pPr>
        <w:pStyle w:val="ListParagraph"/>
        <w:numPr>
          <w:ilvl w:val="1"/>
          <w:numId w:val="24"/>
        </w:numPr>
      </w:pPr>
      <w:r>
        <w:t>The Tribe will enter into a land lease agreement or be the recipient of a quit claim</w:t>
      </w:r>
      <w:r w:rsidR="00F552BF">
        <w:t xml:space="preserve"> deed</w:t>
      </w:r>
      <w:r>
        <w:t xml:space="preserve"> so as to obtain site control of a </w:t>
      </w:r>
      <w:proofErr w:type="gramStart"/>
      <w:r>
        <w:t>2.5 to 5 acre</w:t>
      </w:r>
      <w:proofErr w:type="gramEnd"/>
      <w:r>
        <w:t xml:space="preserve"> site for the solar</w:t>
      </w:r>
      <w:r w:rsidR="00B52218">
        <w:t xml:space="preserve"> array</w:t>
      </w:r>
    </w:p>
    <w:p w14:paraId="04FDB47F" w14:textId="2F8A403D" w:rsidR="00306BD7" w:rsidRDefault="00306BD7" w:rsidP="00F552BF">
      <w:pPr>
        <w:pStyle w:val="ListParagraph"/>
        <w:numPr>
          <w:ilvl w:val="1"/>
          <w:numId w:val="24"/>
        </w:numPr>
      </w:pPr>
      <w:proofErr w:type="gramStart"/>
      <w:r>
        <w:t>In order t</w:t>
      </w:r>
      <w:r w:rsidR="00D01F17">
        <w:t>o</w:t>
      </w:r>
      <w:proofErr w:type="gramEnd"/>
      <w:r w:rsidR="00D01F17">
        <w:t xml:space="preserve"> reduce household utility costs, the Tribe will </w:t>
      </w:r>
      <w:r w:rsidR="005F6742">
        <w:t xml:space="preserve">enter into a utility </w:t>
      </w:r>
      <w:r w:rsidR="000C7A22">
        <w:t xml:space="preserve">relief </w:t>
      </w:r>
      <w:r w:rsidR="00F552BF">
        <w:t>payment agreement</w:t>
      </w:r>
      <w:r w:rsidR="005F6742">
        <w:t xml:space="preserve"> to </w:t>
      </w:r>
      <w:r w:rsidR="00D01F17">
        <w:t xml:space="preserve">distribute equally to all </w:t>
      </w:r>
      <w:r w:rsidR="00B52218">
        <w:t xml:space="preserve">occupied </w:t>
      </w:r>
      <w:r w:rsidR="00D01F17">
        <w:t>households</w:t>
      </w:r>
      <w:r w:rsidR="00AE3A97">
        <w:t xml:space="preserve"> (including occupied households in any intertied communities)</w:t>
      </w:r>
      <w:r w:rsidR="00D01F17">
        <w:t xml:space="preserve">, all proceeds from the sale of electricity net of </w:t>
      </w:r>
      <w:r w:rsidR="00B05765">
        <w:t xml:space="preserve">administrative, </w:t>
      </w:r>
      <w:r w:rsidR="00D01F17">
        <w:t>operating</w:t>
      </w:r>
      <w:r w:rsidR="007B4D6E">
        <w:t xml:space="preserve"> and</w:t>
      </w:r>
      <w:r w:rsidR="00D01F17">
        <w:t xml:space="preserve"> maintenance costs</w:t>
      </w:r>
      <w:r w:rsidR="00B52218">
        <w:t xml:space="preserve"> and contributions to a capital reserve account,</w:t>
      </w:r>
      <w:r>
        <w:t xml:space="preserve"> by one of the following methods (check one):</w:t>
      </w:r>
    </w:p>
    <w:p w14:paraId="662012E1" w14:textId="77777777" w:rsidR="00B1589F" w:rsidRDefault="00B1589F" w:rsidP="00B1589F">
      <w:pPr>
        <w:pStyle w:val="ListParagraph"/>
      </w:pPr>
    </w:p>
    <w:p w14:paraId="25F68BED" w14:textId="00A8614C" w:rsidR="00D01F17" w:rsidRDefault="00306BD7" w:rsidP="00F552BF">
      <w:pPr>
        <w:pStyle w:val="ListParagraph"/>
        <w:numPr>
          <w:ilvl w:val="0"/>
          <w:numId w:val="26"/>
        </w:numPr>
        <w:ind w:left="2520"/>
      </w:pPr>
      <w:r>
        <w:t xml:space="preserve">The Community has a water and sewer </w:t>
      </w:r>
      <w:proofErr w:type="gramStart"/>
      <w:r>
        <w:t>utility</w:t>
      </w:r>
      <w:proofErr w:type="gramEnd"/>
      <w:r>
        <w:t xml:space="preserve"> and the Tribe will </w:t>
      </w:r>
      <w:r w:rsidR="00C727A0">
        <w:t>annually</w:t>
      </w:r>
      <w:r>
        <w:t xml:space="preserve"> pay</w:t>
      </w:r>
      <w:r w:rsidR="005F6742">
        <w:t xml:space="preserve"> </w:t>
      </w:r>
      <w:r w:rsidR="000C7A22">
        <w:t xml:space="preserve">the water and sewer utility </w:t>
      </w:r>
      <w:r w:rsidR="005F6742">
        <w:t>according to a utility relief agreement</w:t>
      </w:r>
      <w:r>
        <w:t>; the utility will credit each eligible household’s</w:t>
      </w:r>
      <w:r w:rsidR="00B1589F">
        <w:t xml:space="preserve"> subsequent</w:t>
      </w:r>
      <w:r>
        <w:t xml:space="preserve"> utility bill</w:t>
      </w:r>
      <w:r w:rsidR="00B1589F">
        <w:t>(s)</w:t>
      </w:r>
      <w:r w:rsidR="00D01F17">
        <w:t xml:space="preserve"> </w:t>
      </w:r>
    </w:p>
    <w:p w14:paraId="53E72E1D" w14:textId="6EE21B0A" w:rsidR="00306BD7" w:rsidRDefault="00306BD7" w:rsidP="00F552BF">
      <w:pPr>
        <w:pStyle w:val="ListParagraph"/>
        <w:numPr>
          <w:ilvl w:val="0"/>
          <w:numId w:val="26"/>
        </w:numPr>
        <w:ind w:left="2520"/>
      </w:pPr>
      <w:r>
        <w:t xml:space="preserve">The Community does not have a water and sewer utility; the Tribe will </w:t>
      </w:r>
      <w:r w:rsidR="000C7A22">
        <w:t xml:space="preserve">determine how the </w:t>
      </w:r>
      <w:r>
        <w:t>periodic</w:t>
      </w:r>
      <w:r w:rsidR="000C7A22">
        <w:t xml:space="preserve"> utility relief </w:t>
      </w:r>
      <w:r>
        <w:t>pay</w:t>
      </w:r>
      <w:r w:rsidR="000C7A22">
        <w:t xml:space="preserve">ments shall be distributed to </w:t>
      </w:r>
      <w:r>
        <w:t>each eligible household’s utility bill</w:t>
      </w:r>
      <w:r w:rsidR="00B1589F">
        <w:t>(s)</w:t>
      </w:r>
      <w:r>
        <w:t xml:space="preserve"> </w:t>
      </w:r>
    </w:p>
    <w:p w14:paraId="653EC2B7" w14:textId="77777777" w:rsidR="00B1589F" w:rsidRDefault="00B1589F" w:rsidP="007B4D6E"/>
    <w:p w14:paraId="5278E563" w14:textId="6E5F0E5E" w:rsidR="007B4D6E" w:rsidRDefault="007B4D6E" w:rsidP="007B4D6E">
      <w:r w:rsidRPr="007B4D6E">
        <w:rPr>
          <w:b/>
          <w:bCs/>
        </w:rPr>
        <w:t>BE IT FURTHER RESOLVED</w:t>
      </w:r>
      <w:r>
        <w:t>: The Tribe and IPP will honor this resolution for</w:t>
      </w:r>
      <w:r w:rsidR="00B05765">
        <w:t xml:space="preserve"> the expected life of the PV/BESS system which is</w:t>
      </w:r>
      <w:r>
        <w:t xml:space="preserve"> a minimu</w:t>
      </w:r>
      <w:r w:rsidR="00B05765">
        <w:t>m</w:t>
      </w:r>
      <w:r>
        <w:t xml:space="preserve"> of 2</w:t>
      </w:r>
      <w:r w:rsidR="000859C0">
        <w:t>5</w:t>
      </w:r>
      <w:r>
        <w:t xml:space="preserve"> years, with no changes or modifications to the provisions listed above, </w:t>
      </w:r>
      <w:r w:rsidR="00B05765">
        <w:t>regardless of</w:t>
      </w:r>
      <w:r>
        <w:t xml:space="preserve"> any future re-configuration of the Tribal Council, its membership or its voting structure.</w:t>
      </w:r>
    </w:p>
    <w:p w14:paraId="72CEB4BE" w14:textId="77777777" w:rsidR="00B05765" w:rsidRDefault="00B05765" w:rsidP="007B4D6E"/>
    <w:p w14:paraId="0C51199F" w14:textId="77777777" w:rsidR="00B1589F" w:rsidRDefault="00B1589F" w:rsidP="007B4D6E"/>
    <w:p w14:paraId="2B491775" w14:textId="0AB089C6" w:rsidR="00B05765" w:rsidRDefault="00B05765" w:rsidP="007B4D6E">
      <w:r w:rsidRPr="00B1589F">
        <w:rPr>
          <w:b/>
          <w:bCs/>
        </w:rPr>
        <w:t>DULY ADOPTED</w:t>
      </w:r>
      <w:r>
        <w:t xml:space="preserve"> this __ day of _______, 2025.</w:t>
      </w:r>
    </w:p>
    <w:p w14:paraId="350513D3" w14:textId="77777777" w:rsidR="00B05765" w:rsidRDefault="00B05765" w:rsidP="007B4D6E"/>
    <w:p w14:paraId="1F17AD99" w14:textId="77777777" w:rsidR="00B05765" w:rsidRDefault="00B05765" w:rsidP="007B4D6E"/>
    <w:p w14:paraId="4A6850CC" w14:textId="77777777" w:rsidR="00B1589F" w:rsidRDefault="00B1589F" w:rsidP="007B4D6E"/>
    <w:p w14:paraId="397574C4" w14:textId="40589007" w:rsidR="00B05765" w:rsidRDefault="00B05765" w:rsidP="007B4D6E">
      <w:r>
        <w:t>___________________________________</w:t>
      </w:r>
    </w:p>
    <w:p w14:paraId="57309EC1" w14:textId="4CCC64FD" w:rsidR="00B05765" w:rsidRDefault="00B05765" w:rsidP="007B4D6E">
      <w:r>
        <w:t>Authorized Signatory</w:t>
      </w:r>
    </w:p>
    <w:p w14:paraId="06DCF62D" w14:textId="77777777" w:rsidR="00B05765" w:rsidRDefault="00B05765" w:rsidP="007B4D6E"/>
    <w:p w14:paraId="615777C2" w14:textId="77777777" w:rsidR="00B05765" w:rsidRDefault="00B05765" w:rsidP="007B4D6E"/>
    <w:p w14:paraId="34CFDD06" w14:textId="77777777" w:rsidR="00B1589F" w:rsidRDefault="00B1589F" w:rsidP="007B4D6E"/>
    <w:p w14:paraId="7A07FB81" w14:textId="6A992C88" w:rsidR="00B05765" w:rsidRDefault="00B05765" w:rsidP="007B4D6E">
      <w:r>
        <w:t>____________________________________</w:t>
      </w:r>
    </w:p>
    <w:p w14:paraId="55F49F76" w14:textId="71857689" w:rsidR="00B05765" w:rsidRDefault="00B05765" w:rsidP="007B4D6E">
      <w:r>
        <w:t>Name and title of Authorized Signatory</w:t>
      </w:r>
    </w:p>
    <w:p w14:paraId="4BB59E9E" w14:textId="77777777" w:rsidR="00B05765" w:rsidRDefault="00B05765" w:rsidP="007B4D6E"/>
    <w:p w14:paraId="4BEC171C" w14:textId="3F39B39E" w:rsidR="00B05765" w:rsidRPr="00B1589F" w:rsidRDefault="00B05765" w:rsidP="007B4D6E">
      <w:pPr>
        <w:rPr>
          <w:b/>
          <w:bCs/>
        </w:rPr>
      </w:pPr>
      <w:r w:rsidRPr="00B1589F">
        <w:rPr>
          <w:b/>
          <w:bCs/>
        </w:rPr>
        <w:t>CERTIFICATION</w:t>
      </w:r>
    </w:p>
    <w:p w14:paraId="43BCE571" w14:textId="2FE21C77" w:rsidR="00B05765" w:rsidRDefault="00B05765" w:rsidP="007B4D6E">
      <w:r>
        <w:t>This certifies that the above resolution was duly adopted at a convened meeting of the Native Village of ___________________, at which time a quorum was present.  This resolution was duly adopted by a vote of ___ for, ___ against, with ___ abstaining.</w:t>
      </w:r>
    </w:p>
    <w:p w14:paraId="6A4CC249" w14:textId="77777777" w:rsidR="00B05765" w:rsidRDefault="00B05765" w:rsidP="007B4D6E"/>
    <w:p w14:paraId="0F73F5A2" w14:textId="77777777" w:rsidR="00D4448C" w:rsidRDefault="00D4448C" w:rsidP="007B4D6E"/>
    <w:p w14:paraId="2FDF005A" w14:textId="77777777" w:rsidR="00B1589F" w:rsidRDefault="00B1589F" w:rsidP="007B4D6E"/>
    <w:p w14:paraId="2EE1A750" w14:textId="77777777" w:rsidR="00B05765" w:rsidRDefault="00B05765" w:rsidP="00B05765">
      <w:r>
        <w:t>___________________________________</w:t>
      </w:r>
    </w:p>
    <w:p w14:paraId="21DC6AC0" w14:textId="4F92908A" w:rsidR="00B05765" w:rsidRDefault="00D4448C" w:rsidP="00B05765">
      <w:r>
        <w:t>Witness/Attestor S</w:t>
      </w:r>
      <w:r w:rsidR="00B05765">
        <w:t>ignature</w:t>
      </w:r>
    </w:p>
    <w:p w14:paraId="28544B14" w14:textId="77777777" w:rsidR="00B1589F" w:rsidRDefault="00B1589F" w:rsidP="007B4D6E"/>
    <w:p w14:paraId="241AFB0B" w14:textId="77777777" w:rsidR="00B1589F" w:rsidRDefault="00B1589F" w:rsidP="007B4D6E"/>
    <w:p w14:paraId="1D875369" w14:textId="77777777" w:rsidR="00B1589F" w:rsidRDefault="00B1589F" w:rsidP="007B4D6E"/>
    <w:p w14:paraId="611D3F6A" w14:textId="3A1D9FC6" w:rsidR="00B05765" w:rsidRDefault="00B05765" w:rsidP="007B4D6E">
      <w:r>
        <w:t>____________________________________</w:t>
      </w:r>
    </w:p>
    <w:p w14:paraId="31B09E9E" w14:textId="6022A4F3" w:rsidR="00B05765" w:rsidRDefault="00B05765" w:rsidP="007B4D6E">
      <w:r>
        <w:t>Name and title of Witness/Attester</w:t>
      </w:r>
    </w:p>
    <w:bookmarkEnd w:id="0"/>
    <w:p w14:paraId="3B748D99" w14:textId="77777777" w:rsidR="00B05765" w:rsidRDefault="00B05765" w:rsidP="007B4D6E"/>
    <w:p w14:paraId="3447C0A6" w14:textId="77777777" w:rsidR="00B05765" w:rsidRDefault="00B05765" w:rsidP="007B4D6E"/>
    <w:p w14:paraId="1B512F4F" w14:textId="77777777" w:rsidR="00EE1663" w:rsidRDefault="00EE1663" w:rsidP="007B4D6E"/>
    <w:p w14:paraId="0CE48243" w14:textId="77777777" w:rsidR="00EE1663" w:rsidRDefault="00EE1663" w:rsidP="007B4D6E"/>
    <w:p w14:paraId="1094D791" w14:textId="0D692DA2" w:rsidR="00EE1663" w:rsidRDefault="00EE1663"/>
    <w:sectPr w:rsidR="00EE1663" w:rsidSect="00B1589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2F15BE" w14:textId="77777777" w:rsidR="00B1589F" w:rsidRDefault="00B1589F" w:rsidP="00B1589F">
      <w:r>
        <w:separator/>
      </w:r>
    </w:p>
  </w:endnote>
  <w:endnote w:type="continuationSeparator" w:id="0">
    <w:p w14:paraId="48C37146" w14:textId="77777777" w:rsidR="00B1589F" w:rsidRDefault="00B1589F" w:rsidP="00B15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7862C0" w14:textId="77777777" w:rsidR="005B65BA" w:rsidRDefault="005B65B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75A840" w14:textId="77777777" w:rsidR="005B65BA" w:rsidRDefault="005B65B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6E5ACD" w14:textId="77777777" w:rsidR="005B65BA" w:rsidRDefault="005B65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A3AA35" w14:textId="77777777" w:rsidR="00B1589F" w:rsidRDefault="00B1589F" w:rsidP="00B1589F">
      <w:r>
        <w:separator/>
      </w:r>
    </w:p>
  </w:footnote>
  <w:footnote w:type="continuationSeparator" w:id="0">
    <w:p w14:paraId="54637EE9" w14:textId="77777777" w:rsidR="00B1589F" w:rsidRDefault="00B1589F" w:rsidP="00B15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3FB95B" w14:textId="77777777" w:rsidR="005B65BA" w:rsidRDefault="005B65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2084B2" w14:textId="371BFE78" w:rsidR="005B65BA" w:rsidRDefault="005B65B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4D3489B" w14:textId="77777777" w:rsidR="005B65BA" w:rsidRDefault="005B65B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6655987"/>
    <w:multiLevelType w:val="hybridMultilevel"/>
    <w:tmpl w:val="DB6A17CE"/>
    <w:lvl w:ilvl="0" w:tplc="45509EC0">
      <w:numFmt w:val="bullet"/>
      <w:lvlText w:val=""/>
      <w:lvlJc w:val="left"/>
      <w:pPr>
        <w:ind w:left="1800" w:hanging="360"/>
      </w:pPr>
      <w:rPr>
        <w:rFonts w:ascii="Wingdings 2" w:eastAsiaTheme="minorHAnsi" w:hAnsi="Wingdings 2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8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0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E245557"/>
    <w:multiLevelType w:val="hybridMultilevel"/>
    <w:tmpl w:val="FA065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9444A9"/>
    <w:multiLevelType w:val="hybridMultilevel"/>
    <w:tmpl w:val="910860B0"/>
    <w:lvl w:ilvl="0" w:tplc="60FE638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A525F5C"/>
    <w:multiLevelType w:val="hybridMultilevel"/>
    <w:tmpl w:val="83B42362"/>
    <w:lvl w:ilvl="0" w:tplc="2A1A8A3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599337331">
    <w:abstractNumId w:val="20"/>
  </w:num>
  <w:num w:numId="2" w16cid:durableId="1223559544">
    <w:abstractNumId w:val="12"/>
  </w:num>
  <w:num w:numId="3" w16cid:durableId="1570729099">
    <w:abstractNumId w:val="10"/>
  </w:num>
  <w:num w:numId="4" w16cid:durableId="1943339153">
    <w:abstractNumId w:val="24"/>
  </w:num>
  <w:num w:numId="5" w16cid:durableId="1925869776">
    <w:abstractNumId w:val="13"/>
  </w:num>
  <w:num w:numId="6" w16cid:durableId="1221332733">
    <w:abstractNumId w:val="17"/>
  </w:num>
  <w:num w:numId="7" w16cid:durableId="271523080">
    <w:abstractNumId w:val="19"/>
  </w:num>
  <w:num w:numId="8" w16cid:durableId="2104571570">
    <w:abstractNumId w:val="9"/>
  </w:num>
  <w:num w:numId="9" w16cid:durableId="371468542">
    <w:abstractNumId w:val="7"/>
  </w:num>
  <w:num w:numId="10" w16cid:durableId="546067198">
    <w:abstractNumId w:val="6"/>
  </w:num>
  <w:num w:numId="11" w16cid:durableId="1731340551">
    <w:abstractNumId w:val="5"/>
  </w:num>
  <w:num w:numId="12" w16cid:durableId="156044231">
    <w:abstractNumId w:val="4"/>
  </w:num>
  <w:num w:numId="13" w16cid:durableId="1302343805">
    <w:abstractNumId w:val="8"/>
  </w:num>
  <w:num w:numId="14" w16cid:durableId="1520045506">
    <w:abstractNumId w:val="3"/>
  </w:num>
  <w:num w:numId="15" w16cid:durableId="447432547">
    <w:abstractNumId w:val="2"/>
  </w:num>
  <w:num w:numId="16" w16cid:durableId="199441402">
    <w:abstractNumId w:val="1"/>
  </w:num>
  <w:num w:numId="17" w16cid:durableId="710963624">
    <w:abstractNumId w:val="0"/>
  </w:num>
  <w:num w:numId="18" w16cid:durableId="1509635466">
    <w:abstractNumId w:val="15"/>
  </w:num>
  <w:num w:numId="19" w16cid:durableId="842625851">
    <w:abstractNumId w:val="16"/>
  </w:num>
  <w:num w:numId="20" w16cid:durableId="652753422">
    <w:abstractNumId w:val="21"/>
  </w:num>
  <w:num w:numId="21" w16cid:durableId="87695711">
    <w:abstractNumId w:val="18"/>
  </w:num>
  <w:num w:numId="22" w16cid:durableId="1610969387">
    <w:abstractNumId w:val="11"/>
  </w:num>
  <w:num w:numId="23" w16cid:durableId="2071221222">
    <w:abstractNumId w:val="26"/>
  </w:num>
  <w:num w:numId="24" w16cid:durableId="1444033325">
    <w:abstractNumId w:val="22"/>
  </w:num>
  <w:num w:numId="25" w16cid:durableId="1736195717">
    <w:abstractNumId w:val="23"/>
  </w:num>
  <w:num w:numId="26" w16cid:durableId="732849943">
    <w:abstractNumId w:val="14"/>
  </w:num>
  <w:num w:numId="27" w16cid:durableId="191091879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816"/>
    <w:rsid w:val="0003458B"/>
    <w:rsid w:val="00070393"/>
    <w:rsid w:val="00070BB1"/>
    <w:rsid w:val="00072648"/>
    <w:rsid w:val="0008515B"/>
    <w:rsid w:val="000859C0"/>
    <w:rsid w:val="00093371"/>
    <w:rsid w:val="000C6ADF"/>
    <w:rsid w:val="000C7A22"/>
    <w:rsid w:val="000F0AAE"/>
    <w:rsid w:val="00110477"/>
    <w:rsid w:val="00174110"/>
    <w:rsid w:val="001A319F"/>
    <w:rsid w:val="001B2037"/>
    <w:rsid w:val="0025489E"/>
    <w:rsid w:val="0025712C"/>
    <w:rsid w:val="002B75F3"/>
    <w:rsid w:val="00306BD7"/>
    <w:rsid w:val="00314D41"/>
    <w:rsid w:val="0034379A"/>
    <w:rsid w:val="00397EF9"/>
    <w:rsid w:val="003D3052"/>
    <w:rsid w:val="00414365"/>
    <w:rsid w:val="004F1E46"/>
    <w:rsid w:val="00525E89"/>
    <w:rsid w:val="005406BC"/>
    <w:rsid w:val="00592514"/>
    <w:rsid w:val="005B2B4A"/>
    <w:rsid w:val="005B65BA"/>
    <w:rsid w:val="005D1397"/>
    <w:rsid w:val="005F6742"/>
    <w:rsid w:val="00644CB0"/>
    <w:rsid w:val="00645252"/>
    <w:rsid w:val="006475FA"/>
    <w:rsid w:val="006D3D74"/>
    <w:rsid w:val="007237D5"/>
    <w:rsid w:val="00754A7D"/>
    <w:rsid w:val="00785E45"/>
    <w:rsid w:val="007B4D6E"/>
    <w:rsid w:val="00815004"/>
    <w:rsid w:val="0083569A"/>
    <w:rsid w:val="00886924"/>
    <w:rsid w:val="008E07A3"/>
    <w:rsid w:val="008E50A2"/>
    <w:rsid w:val="00902946"/>
    <w:rsid w:val="009172E6"/>
    <w:rsid w:val="00926EBD"/>
    <w:rsid w:val="009810B9"/>
    <w:rsid w:val="009B0DB8"/>
    <w:rsid w:val="009C38F4"/>
    <w:rsid w:val="00A020A5"/>
    <w:rsid w:val="00A33C32"/>
    <w:rsid w:val="00A9204E"/>
    <w:rsid w:val="00AE3A97"/>
    <w:rsid w:val="00B05765"/>
    <w:rsid w:val="00B1589F"/>
    <w:rsid w:val="00B52218"/>
    <w:rsid w:val="00B549FA"/>
    <w:rsid w:val="00BD201D"/>
    <w:rsid w:val="00BF4B9C"/>
    <w:rsid w:val="00C13226"/>
    <w:rsid w:val="00C349A6"/>
    <w:rsid w:val="00C727A0"/>
    <w:rsid w:val="00C96097"/>
    <w:rsid w:val="00CA29C6"/>
    <w:rsid w:val="00CD157F"/>
    <w:rsid w:val="00D01F17"/>
    <w:rsid w:val="00D4448C"/>
    <w:rsid w:val="00D6213D"/>
    <w:rsid w:val="00DD1D95"/>
    <w:rsid w:val="00E00E3A"/>
    <w:rsid w:val="00E57C43"/>
    <w:rsid w:val="00E602ED"/>
    <w:rsid w:val="00ED5E48"/>
    <w:rsid w:val="00EE1663"/>
    <w:rsid w:val="00F42085"/>
    <w:rsid w:val="00F552BF"/>
    <w:rsid w:val="00F568BB"/>
    <w:rsid w:val="00F63816"/>
    <w:rsid w:val="00F82FDA"/>
    <w:rsid w:val="00FA1719"/>
    <w:rsid w:val="00FD1F3E"/>
    <w:rsid w:val="00FF3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82B4A5C"/>
  <w15:chartTrackingRefBased/>
  <w15:docId w15:val="{F7B963CE-996E-4397-9D7D-FD9DE9636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BF4B9C"/>
    <w:pPr>
      <w:ind w:left="720"/>
      <w:contextualSpacing/>
    </w:pPr>
  </w:style>
  <w:style w:type="paragraph" w:styleId="Revision">
    <w:name w:val="Revision"/>
    <w:hidden/>
    <w:uiPriority w:val="99"/>
    <w:semiHidden/>
    <w:rsid w:val="00F82F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ffowle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Props1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16</TotalTime>
  <Pages>3</Pages>
  <Words>915</Words>
  <Characters>5222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Fowler</dc:creator>
  <cp:keywords/>
  <dc:description/>
  <cp:lastModifiedBy>Pfeifer, Olivia</cp:lastModifiedBy>
  <cp:revision>2</cp:revision>
  <dcterms:created xsi:type="dcterms:W3CDTF">2025-03-31T22:23:00Z</dcterms:created>
  <dcterms:modified xsi:type="dcterms:W3CDTF">2025-03-31T22:23:00Z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