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2DF7" w14:textId="77777777" w:rsidR="002351A8" w:rsidRDefault="00973E49">
      <w:pPr>
        <w:spacing w:after="0"/>
      </w:pPr>
      <w:r>
        <w:t xml:space="preserve"> </w:t>
      </w:r>
      <w:r>
        <w:tab/>
        <w:t xml:space="preserve"> </w:t>
      </w:r>
    </w:p>
    <w:p w14:paraId="36202767" w14:textId="7CF5637A" w:rsidR="002351A8" w:rsidRDefault="00921824" w:rsidP="006C5294">
      <w:pPr>
        <w:spacing w:after="75"/>
        <w:ind w:left="115"/>
        <w:jc w:val="center"/>
      </w:pPr>
      <w:r>
        <w:rPr>
          <w:b/>
          <w:i/>
          <w:sz w:val="32"/>
          <w:u w:val="single" w:color="000000"/>
        </w:rPr>
        <w:t xml:space="preserve">MSBSD </w:t>
      </w:r>
      <w:r w:rsidR="00973E49">
        <w:rPr>
          <w:b/>
          <w:i/>
          <w:sz w:val="32"/>
          <w:u w:val="single" w:color="000000"/>
        </w:rPr>
        <w:t xml:space="preserve">COVID-19 </w:t>
      </w:r>
      <w:r w:rsidR="00973E49" w:rsidRPr="00921824">
        <w:rPr>
          <w:b/>
          <w:i/>
          <w:sz w:val="28"/>
          <w:szCs w:val="28"/>
          <w:u w:val="single" w:color="000000"/>
        </w:rPr>
        <w:t>Return to Play</w:t>
      </w:r>
      <w:r w:rsidR="00973E49" w:rsidRPr="00921824">
        <w:rPr>
          <w:b/>
          <w:i/>
          <w:color w:val="FF0000"/>
          <w:sz w:val="28"/>
          <w:szCs w:val="28"/>
          <w:u w:val="single" w:color="000000"/>
        </w:rPr>
        <w:t xml:space="preserve"> </w:t>
      </w:r>
      <w:r w:rsidR="00973E49" w:rsidRPr="00921824">
        <w:rPr>
          <w:b/>
          <w:i/>
          <w:sz w:val="28"/>
          <w:szCs w:val="28"/>
          <w:u w:val="single" w:color="000000"/>
        </w:rPr>
        <w:t>Protocol</w:t>
      </w:r>
    </w:p>
    <w:p w14:paraId="0A946C78" w14:textId="7EC912BE" w:rsidR="002351A8" w:rsidRDefault="00973E49">
      <w:pPr>
        <w:spacing w:after="179"/>
        <w:ind w:left="115"/>
      </w:pPr>
      <w:r>
        <w:rPr>
          <w:b/>
          <w:i/>
          <w:sz w:val="24"/>
        </w:rPr>
        <w:t xml:space="preserve">COVID-19 Myocarditis Risk: </w:t>
      </w:r>
    </w:p>
    <w:p w14:paraId="7B11E718" w14:textId="77777777" w:rsidR="002351A8" w:rsidRDefault="00973E49">
      <w:pPr>
        <w:numPr>
          <w:ilvl w:val="0"/>
          <w:numId w:val="1"/>
        </w:numPr>
        <w:spacing w:after="5" w:line="249" w:lineRule="auto"/>
        <w:ind w:hanging="360"/>
        <w:jc w:val="both"/>
      </w:pPr>
      <w:r>
        <w:t xml:space="preserve">COVID-19 is a novel virus that affects the respiratory system and may also affect the heart in some individuals. </w:t>
      </w:r>
    </w:p>
    <w:p w14:paraId="78DB8A10" w14:textId="77777777" w:rsidR="002351A8" w:rsidRDefault="00973E49">
      <w:pPr>
        <w:numPr>
          <w:ilvl w:val="0"/>
          <w:numId w:val="1"/>
        </w:numPr>
        <w:spacing w:after="37" w:line="249" w:lineRule="auto"/>
        <w:ind w:hanging="360"/>
        <w:jc w:val="both"/>
      </w:pPr>
      <w:r>
        <w:t xml:space="preserve">Adults and individuals with a more severe COVID-19 illness seem to be more likely to have heart involvement such as inflammation of the heart muscle; this is termed myocarditis. </w:t>
      </w:r>
    </w:p>
    <w:p w14:paraId="194C7BE1" w14:textId="77777777" w:rsidR="002351A8" w:rsidRDefault="00973E49">
      <w:pPr>
        <w:numPr>
          <w:ilvl w:val="0"/>
          <w:numId w:val="1"/>
        </w:numPr>
        <w:spacing w:after="35" w:line="249" w:lineRule="auto"/>
        <w:ind w:hanging="360"/>
        <w:jc w:val="both"/>
      </w:pPr>
      <w:r>
        <w:t xml:space="preserve">Inflammation of the heart, such as in myocarditis, may lead to poor heart function and even sudden cardiac arrest with physical activity. </w:t>
      </w:r>
    </w:p>
    <w:p w14:paraId="26392827" w14:textId="77777777" w:rsidR="002351A8" w:rsidRDefault="00973E49">
      <w:pPr>
        <w:numPr>
          <w:ilvl w:val="0"/>
          <w:numId w:val="1"/>
        </w:numPr>
        <w:spacing w:after="5" w:line="249" w:lineRule="auto"/>
        <w:ind w:hanging="360"/>
        <w:jc w:val="both"/>
      </w:pPr>
      <w:r>
        <w:t xml:space="preserve">Myocarditis is one of the leading causes of sudden cardiac arrest in athletes competing in the United States. </w:t>
      </w:r>
    </w:p>
    <w:p w14:paraId="79C62998" w14:textId="77777777" w:rsidR="002351A8" w:rsidRDefault="00973E49">
      <w:pPr>
        <w:numPr>
          <w:ilvl w:val="0"/>
          <w:numId w:val="1"/>
        </w:numPr>
        <w:spacing w:after="5" w:line="249" w:lineRule="auto"/>
        <w:ind w:hanging="360"/>
        <w:jc w:val="both"/>
      </w:pPr>
      <w:r>
        <w:t xml:space="preserve">The heart inflammation may remain undetected even months after the COVID-19 illness. </w:t>
      </w:r>
    </w:p>
    <w:p w14:paraId="4236ACB9" w14:textId="77777777" w:rsidR="002351A8" w:rsidRDefault="00973E49">
      <w:pPr>
        <w:numPr>
          <w:ilvl w:val="0"/>
          <w:numId w:val="1"/>
        </w:numPr>
        <w:spacing w:after="37" w:line="249" w:lineRule="auto"/>
        <w:ind w:hanging="360"/>
        <w:jc w:val="both"/>
      </w:pPr>
      <w:r>
        <w:t xml:space="preserve">Anyone who has had COVID-19 is encouraged to talk with their primary care provider before resuming competitive athletics. </w:t>
      </w:r>
    </w:p>
    <w:p w14:paraId="468CFC77" w14:textId="77777777" w:rsidR="002351A8" w:rsidRDefault="00973E49">
      <w:pPr>
        <w:numPr>
          <w:ilvl w:val="0"/>
          <w:numId w:val="1"/>
        </w:numPr>
        <w:spacing w:after="38" w:line="249" w:lineRule="auto"/>
        <w:ind w:hanging="360"/>
        <w:jc w:val="both"/>
      </w:pPr>
      <w:r>
        <w:t xml:space="preserve">Those patients who had a more severe illness from COVID-19 may benefit from an in-person visit with their primary care provider and possibly a pediatric cardiologist to identify any signs of heart inflammation before resuming competitive athletics. </w:t>
      </w:r>
    </w:p>
    <w:p w14:paraId="29BE311B" w14:textId="77777777" w:rsidR="002351A8" w:rsidRDefault="00973E49">
      <w:pPr>
        <w:numPr>
          <w:ilvl w:val="0"/>
          <w:numId w:val="1"/>
        </w:numPr>
        <w:spacing w:after="5" w:line="249" w:lineRule="auto"/>
        <w:ind w:hanging="360"/>
        <w:jc w:val="both"/>
      </w:pPr>
      <w:r>
        <w:t>For anyone resuming athletics who has previously had COVID-19 in the last 3 months, a gradual return to play is advised to identify any concerning signs or symptoms.</w:t>
      </w:r>
      <w:r>
        <w:rPr>
          <w:b/>
        </w:rPr>
        <w:t xml:space="preserve"> </w:t>
      </w:r>
    </w:p>
    <w:p w14:paraId="006EA46A" w14:textId="77777777" w:rsidR="002351A8" w:rsidRDefault="00973E49">
      <w:pPr>
        <w:spacing w:after="155" w:line="249" w:lineRule="auto"/>
        <w:ind w:left="110" w:hanging="10"/>
      </w:pPr>
      <w:r>
        <w:rPr>
          <w:b/>
        </w:rPr>
        <w:t xml:space="preserve">___________________________________________________________________________________________________________ </w:t>
      </w:r>
    </w:p>
    <w:p w14:paraId="2FA6348D" w14:textId="77777777" w:rsidR="002351A8" w:rsidRDefault="00973E49">
      <w:pPr>
        <w:spacing w:after="156" w:line="257" w:lineRule="auto"/>
        <w:ind w:left="156" w:right="18" w:hanging="10"/>
        <w:jc w:val="center"/>
      </w:pPr>
      <w:r>
        <w:rPr>
          <w:b/>
        </w:rPr>
        <w:t xml:space="preserve">If an athlete, 12 years of age or older has tested positive for COVID-19 in the last 90 days, he/she must be cleared for progression back to activity by an approved health care provider (MD/DO/PA-C/ARNP/CHA/Ps). </w:t>
      </w:r>
    </w:p>
    <w:p w14:paraId="4B742A7A" w14:textId="77777777" w:rsidR="00921824" w:rsidRDefault="00973E49" w:rsidP="00921824">
      <w:pPr>
        <w:spacing w:after="5" w:line="240" w:lineRule="auto"/>
        <w:ind w:left="125" w:right="810" w:hanging="10"/>
        <w:jc w:val="both"/>
      </w:pPr>
      <w:r>
        <w:rPr>
          <w:b/>
        </w:rPr>
        <w:t xml:space="preserve">Athlete’s </w:t>
      </w:r>
      <w:proofErr w:type="gramStart"/>
      <w:r>
        <w:rPr>
          <w:b/>
        </w:rPr>
        <w:t>Name:</w:t>
      </w:r>
      <w:r>
        <w:t>_</w:t>
      </w:r>
      <w:proofErr w:type="gramEnd"/>
      <w:r>
        <w:t xml:space="preserve">__________________________________________________________  </w:t>
      </w:r>
      <w:r>
        <w:rPr>
          <w:b/>
        </w:rPr>
        <w:t xml:space="preserve">DOB: </w:t>
      </w:r>
      <w:r>
        <w:t xml:space="preserve">_________________ </w:t>
      </w:r>
    </w:p>
    <w:p w14:paraId="163AC7FD" w14:textId="3BEE9919" w:rsidR="002351A8" w:rsidRDefault="00973E49" w:rsidP="00921824">
      <w:pPr>
        <w:spacing w:after="5" w:line="240" w:lineRule="auto"/>
        <w:ind w:left="125" w:right="810" w:hanging="10"/>
        <w:jc w:val="both"/>
      </w:pPr>
      <w:r>
        <w:rPr>
          <w:b/>
        </w:rPr>
        <w:t>Date of Positive COVID-19</w:t>
      </w:r>
      <w:r>
        <w:rPr>
          <w:b/>
          <w:color w:val="FF0000"/>
        </w:rPr>
        <w:t xml:space="preserve"> </w:t>
      </w:r>
      <w:r>
        <w:rPr>
          <w:b/>
        </w:rPr>
        <w:t>Test or when Presumed Positive:</w:t>
      </w:r>
      <w:r>
        <w:t xml:space="preserve"> _______________________    </w:t>
      </w:r>
    </w:p>
    <w:p w14:paraId="6816EDD1" w14:textId="77777777" w:rsidR="002351A8" w:rsidRDefault="00973E49" w:rsidP="00921824">
      <w:pPr>
        <w:spacing w:after="62" w:line="240" w:lineRule="auto"/>
        <w:ind w:left="115"/>
      </w:pPr>
      <w:r>
        <w:rPr>
          <w:b/>
          <w:sz w:val="16"/>
        </w:rPr>
        <w:t xml:space="preserve"> </w:t>
      </w:r>
    </w:p>
    <w:p w14:paraId="52AE5642" w14:textId="77777777" w:rsidR="002351A8" w:rsidRDefault="00973E49" w:rsidP="00921824">
      <w:pPr>
        <w:spacing w:after="0" w:line="240" w:lineRule="auto"/>
        <w:ind w:left="142"/>
      </w:pPr>
      <w:r>
        <w:rPr>
          <w:b/>
        </w:rPr>
        <w:t>Date of Evaluation</w:t>
      </w:r>
      <w:r>
        <w:rPr>
          <w:rFonts w:ascii="Times New Roman" w:eastAsia="Times New Roman" w:hAnsi="Times New Roman" w:cs="Times New Roman"/>
          <w:b/>
        </w:rPr>
        <w:t xml:space="preserve">: _______________________ </w:t>
      </w:r>
      <w:r>
        <w:rPr>
          <w:rFonts w:ascii="Times New Roman" w:eastAsia="Times New Roman" w:hAnsi="Times New Roman" w:cs="Times New Roman"/>
        </w:rPr>
        <w:t>(</w:t>
      </w:r>
      <w:r>
        <w:t xml:space="preserve">THIS RETURN TO PLAY IS BASED ON TODAY’S EVALUATION) </w:t>
      </w:r>
    </w:p>
    <w:p w14:paraId="053016B8" w14:textId="77777777" w:rsidR="002351A8" w:rsidRDefault="00973E49">
      <w:pPr>
        <w:spacing w:after="40"/>
        <w:ind w:left="184"/>
        <w:jc w:val="center"/>
      </w:pPr>
      <w:r>
        <w:rPr>
          <w:b/>
          <w:i/>
          <w:sz w:val="16"/>
        </w:rPr>
        <w:t xml:space="preserve"> </w:t>
      </w:r>
    </w:p>
    <w:p w14:paraId="20E4442C" w14:textId="77777777" w:rsidR="002351A8" w:rsidRDefault="00973E49">
      <w:pPr>
        <w:spacing w:after="187"/>
        <w:ind w:left="145"/>
        <w:jc w:val="center"/>
      </w:pPr>
      <w:r>
        <w:rPr>
          <w:b/>
          <w:i/>
        </w:rPr>
        <w:t>Criteria to start Return to Play/resume activities progression (Please check below as applies)</w:t>
      </w:r>
      <w:r>
        <w:t xml:space="preserve"> </w:t>
      </w:r>
    </w:p>
    <w:p w14:paraId="44D36000" w14:textId="77777777" w:rsidR="00096078" w:rsidRDefault="00921824" w:rsidP="00096078">
      <w:pPr>
        <w:numPr>
          <w:ilvl w:val="0"/>
          <w:numId w:val="2"/>
        </w:numPr>
        <w:spacing w:after="5" w:line="240" w:lineRule="auto"/>
        <w:ind w:hanging="360"/>
      </w:pPr>
      <w:r>
        <w:t>Has been</w:t>
      </w:r>
      <w:r w:rsidR="00973E49">
        <w:t xml:space="preserve"> at least 10 days since symptom onset or positive test </w:t>
      </w:r>
      <w:r w:rsidRPr="00921824">
        <w:rPr>
          <w:sz w:val="20"/>
          <w:szCs w:val="20"/>
        </w:rPr>
        <w:t>(</w:t>
      </w:r>
      <w:r w:rsidR="00973E49" w:rsidRPr="00921824">
        <w:rPr>
          <w:sz w:val="20"/>
          <w:szCs w:val="20"/>
        </w:rPr>
        <w:t>if remained asymptomatic</w:t>
      </w:r>
      <w:r w:rsidRPr="00921824">
        <w:rPr>
          <w:sz w:val="20"/>
          <w:szCs w:val="20"/>
        </w:rPr>
        <w:t>)</w:t>
      </w:r>
      <w:r>
        <w:t xml:space="preserve"> and no concerning symptoms for past 24 hours</w:t>
      </w:r>
      <w:r w:rsidR="00973E49">
        <w:t xml:space="preserve"> </w:t>
      </w:r>
    </w:p>
    <w:p w14:paraId="70180FB8" w14:textId="29E4AD26" w:rsidR="002351A8" w:rsidRDefault="00973E49" w:rsidP="00096078">
      <w:pPr>
        <w:numPr>
          <w:ilvl w:val="0"/>
          <w:numId w:val="2"/>
        </w:numPr>
        <w:spacing w:after="5" w:line="240" w:lineRule="auto"/>
        <w:ind w:hanging="360"/>
      </w:pPr>
      <w:r>
        <w:t xml:space="preserve">Athlete was not hospitalized due to COVID-19 infection </w:t>
      </w:r>
    </w:p>
    <w:p w14:paraId="661FE779" w14:textId="77777777" w:rsidR="002351A8" w:rsidRDefault="00973E49" w:rsidP="00096078">
      <w:pPr>
        <w:numPr>
          <w:ilvl w:val="0"/>
          <w:numId w:val="2"/>
        </w:numPr>
        <w:spacing w:after="223" w:line="240" w:lineRule="auto"/>
        <w:ind w:hanging="360"/>
      </w:pPr>
      <w:r>
        <w:t xml:space="preserve">Cardiac screen negative for signs of myocarditis/myocardial ischemia (all answers must be no) </w:t>
      </w:r>
    </w:p>
    <w:p w14:paraId="710000DE" w14:textId="4797104F" w:rsidR="002351A8" w:rsidRDefault="00973E49">
      <w:pPr>
        <w:numPr>
          <w:ilvl w:val="1"/>
          <w:numId w:val="2"/>
        </w:numPr>
        <w:spacing w:after="5" w:line="249" w:lineRule="auto"/>
        <w:ind w:hanging="360"/>
        <w:jc w:val="both"/>
      </w:pPr>
      <w:r>
        <w:t xml:space="preserve">Chest pain/tightness with daily activities                                      </w:t>
      </w:r>
      <w:proofErr w:type="gramStart"/>
      <w:r>
        <w:tab/>
        <w:t xml:space="preserve">  </w:t>
      </w:r>
      <w:r>
        <w:tab/>
      </w:r>
      <w:proofErr w:type="gramEnd"/>
      <w:r w:rsidR="006C5294">
        <w:t xml:space="preserve">  </w:t>
      </w:r>
      <w:r>
        <w:t xml:space="preserve">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14:paraId="282E44C7" w14:textId="77777777" w:rsidR="002351A8" w:rsidRDefault="00973E49">
      <w:pPr>
        <w:numPr>
          <w:ilvl w:val="1"/>
          <w:numId w:val="2"/>
        </w:numPr>
        <w:spacing w:after="5" w:line="249" w:lineRule="auto"/>
        <w:ind w:hanging="360"/>
        <w:jc w:val="both"/>
      </w:pPr>
      <w:r>
        <w:t xml:space="preserve">Unexplained Syncope/near syncope/fainting                                                  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14:paraId="12115126" w14:textId="77777777" w:rsidR="002351A8" w:rsidRDefault="00973E49">
      <w:pPr>
        <w:numPr>
          <w:ilvl w:val="1"/>
          <w:numId w:val="2"/>
        </w:numPr>
        <w:spacing w:after="5" w:line="249" w:lineRule="auto"/>
        <w:ind w:hanging="360"/>
        <w:jc w:val="both"/>
      </w:pPr>
      <w:r>
        <w:t xml:space="preserve">Unexplained/excessive difficulty breathing/fatigue w/ daily activities       YES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14:paraId="75721963" w14:textId="095994EC" w:rsidR="006C5294" w:rsidRDefault="00973E49" w:rsidP="006C5294">
      <w:pPr>
        <w:numPr>
          <w:ilvl w:val="1"/>
          <w:numId w:val="2"/>
        </w:numPr>
        <w:spacing w:after="5" w:line="249" w:lineRule="auto"/>
        <w:ind w:hanging="360"/>
        <w:jc w:val="both"/>
      </w:pPr>
      <w:r>
        <w:t xml:space="preserve">New heart palpitations                                                                                 </w:t>
      </w:r>
      <w:proofErr w:type="gramStart"/>
      <w:r>
        <w:tab/>
      </w:r>
      <w:r w:rsidR="006C5294">
        <w:t xml:space="preserve">  </w:t>
      </w:r>
      <w:r>
        <w:t>YES</w:t>
      </w:r>
      <w:proofErr w:type="gramEnd"/>
      <w:r>
        <w:t xml:space="preserve"> </w:t>
      </w:r>
      <w:r>
        <w:rPr>
          <w:rFonts w:ascii="Segoe UI Symbol" w:eastAsia="Segoe UI Symbol" w:hAnsi="Segoe UI Symbol" w:cs="Segoe UI Symbol"/>
        </w:rPr>
        <w:t>❑</w:t>
      </w:r>
      <w:r>
        <w:t xml:space="preserve"> NO </w:t>
      </w:r>
      <w:r>
        <w:rPr>
          <w:rFonts w:ascii="Segoe UI Symbol" w:eastAsia="Segoe UI Symbol" w:hAnsi="Segoe UI Symbol" w:cs="Segoe UI Symbol"/>
        </w:rPr>
        <w:t>❑</w:t>
      </w:r>
      <w:r>
        <w:t xml:space="preserve"> </w:t>
      </w:r>
    </w:p>
    <w:p w14:paraId="3D62E3E4" w14:textId="4CB2DCA1" w:rsidR="002351A8" w:rsidRDefault="00973E49" w:rsidP="006C5294">
      <w:pPr>
        <w:numPr>
          <w:ilvl w:val="1"/>
          <w:numId w:val="2"/>
        </w:numPr>
        <w:spacing w:after="5" w:line="249" w:lineRule="auto"/>
        <w:ind w:hanging="360"/>
        <w:jc w:val="both"/>
      </w:pPr>
      <w:r>
        <w:t xml:space="preserve">New Heart murmur on exam                                                                     </w:t>
      </w:r>
      <w:proofErr w:type="gramStart"/>
      <w:r>
        <w:tab/>
      </w:r>
      <w:r w:rsidR="006C5294">
        <w:t xml:space="preserve">  </w:t>
      </w:r>
      <w:r>
        <w:t>YES</w:t>
      </w:r>
      <w:proofErr w:type="gramEnd"/>
      <w:r>
        <w:t xml:space="preserve"> </w:t>
      </w:r>
      <w:r w:rsidRPr="006C5294">
        <w:rPr>
          <w:rFonts w:ascii="Segoe UI Symbol" w:eastAsia="Segoe UI Symbol" w:hAnsi="Segoe UI Symbol" w:cs="Segoe UI Symbol"/>
        </w:rPr>
        <w:t>❑</w:t>
      </w:r>
      <w:r>
        <w:t xml:space="preserve"> NO </w:t>
      </w:r>
      <w:r w:rsidRPr="006C5294">
        <w:rPr>
          <w:rFonts w:ascii="Segoe UI Symbol" w:eastAsia="Segoe UI Symbol" w:hAnsi="Segoe UI Symbol" w:cs="Segoe UI Symbol"/>
        </w:rPr>
        <w:t>❑</w:t>
      </w:r>
      <w:r>
        <w:t xml:space="preserve"> </w:t>
      </w:r>
    </w:p>
    <w:p w14:paraId="15CD6770" w14:textId="77777777" w:rsidR="002351A8" w:rsidRDefault="00973E49">
      <w:pPr>
        <w:spacing w:after="42"/>
        <w:ind w:left="1556"/>
      </w:pPr>
      <w:r>
        <w:rPr>
          <w:sz w:val="16"/>
        </w:rPr>
        <w:t xml:space="preserve"> </w:t>
      </w:r>
    </w:p>
    <w:p w14:paraId="48A29974" w14:textId="109D0DBB" w:rsidR="006C5294" w:rsidRDefault="006C5294" w:rsidP="006C5294">
      <w:pPr>
        <w:spacing w:after="5" w:line="249" w:lineRule="auto"/>
        <w:rPr>
          <w:b/>
        </w:rPr>
      </w:pPr>
      <w:r>
        <w:rPr>
          <w:b/>
        </w:rPr>
        <w:t xml:space="preserve"> </w:t>
      </w:r>
      <w:r w:rsidR="00973E49">
        <w:rPr>
          <w:b/>
        </w:rPr>
        <w:t xml:space="preserve"> NOTE: If any cardiac screening question is positive, athlete was hospitalized or diagnosed with multisystem inflammatory </w:t>
      </w:r>
    </w:p>
    <w:p w14:paraId="50E94DB8" w14:textId="74247C72" w:rsidR="006C5294" w:rsidRDefault="006C5294" w:rsidP="006C5294">
      <w:pPr>
        <w:spacing w:after="5" w:line="249" w:lineRule="auto"/>
        <w:rPr>
          <w:b/>
        </w:rPr>
      </w:pPr>
      <w:r>
        <w:rPr>
          <w:b/>
        </w:rPr>
        <w:t xml:space="preserve"> </w:t>
      </w:r>
      <w:r w:rsidR="00973E49">
        <w:rPr>
          <w:b/>
        </w:rPr>
        <w:t xml:space="preserve"> syndrome in children (MIS-C), or had </w:t>
      </w:r>
      <w:proofErr w:type="gramStart"/>
      <w:r w:rsidR="00973E49">
        <w:rPr>
          <w:b/>
        </w:rPr>
        <w:t>fever  ≥</w:t>
      </w:r>
      <w:proofErr w:type="gramEnd"/>
      <w:r w:rsidR="00973E49">
        <w:rPr>
          <w:b/>
        </w:rPr>
        <w:t xml:space="preserve"> 100.4 for &gt; 48 hours, he/she should get ECG at minimum and consider pediatric</w:t>
      </w:r>
    </w:p>
    <w:p w14:paraId="468DA829" w14:textId="25B1078E" w:rsidR="00973E49" w:rsidRDefault="00973E49" w:rsidP="006C5294">
      <w:pPr>
        <w:spacing w:after="5" w:line="249" w:lineRule="auto"/>
        <w:rPr>
          <w:b/>
        </w:rPr>
      </w:pPr>
      <w:r>
        <w:rPr>
          <w:b/>
        </w:rPr>
        <w:t xml:space="preserve">  cardiology referral based on return to play after COVID-19 infection in pediatric </w:t>
      </w:r>
      <w:r w:rsidR="00921824">
        <w:rPr>
          <w:b/>
        </w:rPr>
        <w:t>patient’s</w:t>
      </w:r>
      <w:r>
        <w:rPr>
          <w:b/>
        </w:rPr>
        <w:t xml:space="preserve"> algorithm referenced at</w:t>
      </w:r>
    </w:p>
    <w:p w14:paraId="36AEAA1F" w14:textId="3948B397" w:rsidR="006C5294" w:rsidRDefault="00973E49" w:rsidP="006C5294">
      <w:pPr>
        <w:spacing w:after="5" w:line="249" w:lineRule="auto"/>
        <w:rPr>
          <w:b/>
        </w:rPr>
      </w:pPr>
      <w:r>
        <w:rPr>
          <w:b/>
        </w:rPr>
        <w:t xml:space="preserve">  </w:t>
      </w:r>
      <w:hyperlink r:id="rId5" w:history="1">
        <w:r w:rsidRPr="00EF77A2">
          <w:rPr>
            <w:rStyle w:val="Hyperlink"/>
          </w:rPr>
          <w:t>https://asaa.org/resources/sports</w:t>
        </w:r>
      </w:hyperlink>
      <w:hyperlink r:id="rId6">
        <w:r>
          <w:rPr>
            <w:u w:val="single" w:color="000000"/>
          </w:rPr>
          <w:t>-</w:t>
        </w:r>
      </w:hyperlink>
      <w:hyperlink r:id="rId7">
        <w:r w:rsidRPr="003A0A51">
          <w:rPr>
            <w:color w:val="4472C4" w:themeColor="accent1"/>
            <w:u w:val="single" w:color="000000"/>
          </w:rPr>
          <w:t>medicine</w:t>
        </w:r>
      </w:hyperlink>
      <w:hyperlink r:id="rId8">
        <w:r w:rsidRPr="003A0A51">
          <w:rPr>
            <w:b/>
            <w:color w:val="4472C4" w:themeColor="accent1"/>
            <w:u w:val="single" w:color="000000"/>
          </w:rPr>
          <w:t>.</w:t>
        </w:r>
      </w:hyperlink>
      <w:r w:rsidRPr="003A0A51">
        <w:rPr>
          <w:b/>
          <w:color w:val="4472C4" w:themeColor="accent1"/>
        </w:rPr>
        <w:t xml:space="preserve"> </w:t>
      </w:r>
    </w:p>
    <w:p w14:paraId="3B5753D1" w14:textId="77777777" w:rsidR="006C5294" w:rsidRDefault="006C5294" w:rsidP="006C5294">
      <w:pPr>
        <w:spacing w:after="5" w:line="249" w:lineRule="auto"/>
      </w:pPr>
    </w:p>
    <w:p w14:paraId="10CE3552" w14:textId="36F6D74E" w:rsidR="002351A8" w:rsidRDefault="00973E49" w:rsidP="006C5294">
      <w:pPr>
        <w:spacing w:after="5" w:line="249" w:lineRule="auto"/>
        <w:ind w:left="110" w:hanging="10"/>
      </w:pPr>
      <w:r>
        <w:t xml:space="preserve">Athlete </w:t>
      </w:r>
      <w:r>
        <w:rPr>
          <w:b/>
        </w:rPr>
        <w:t>HAS</w:t>
      </w:r>
      <w:r>
        <w:t xml:space="preserve"> satisfied the above criteria and </w:t>
      </w:r>
      <w:r>
        <w:rPr>
          <w:b/>
        </w:rPr>
        <w:t>IS</w:t>
      </w:r>
      <w:r>
        <w:t xml:space="preserve"> cleared to start the return to play (RTP) clearance on date _____________. </w:t>
      </w:r>
    </w:p>
    <w:p w14:paraId="51E0362C" w14:textId="77777777" w:rsidR="002351A8" w:rsidRDefault="00973E49">
      <w:pPr>
        <w:numPr>
          <w:ilvl w:val="0"/>
          <w:numId w:val="2"/>
        </w:numPr>
        <w:spacing w:after="5" w:line="249" w:lineRule="auto"/>
        <w:ind w:hanging="360"/>
        <w:jc w:val="both"/>
      </w:pPr>
      <w:r>
        <w:t xml:space="preserve">Athlete </w:t>
      </w:r>
      <w:r>
        <w:rPr>
          <w:b/>
        </w:rPr>
        <w:t>HAS NOT</w:t>
      </w:r>
      <w:r>
        <w:t xml:space="preserve"> satisfied the above criteria and </w:t>
      </w:r>
      <w:r>
        <w:rPr>
          <w:b/>
        </w:rPr>
        <w:t>IS NOT</w:t>
      </w:r>
      <w:r>
        <w:t xml:space="preserve"> cleared to return to activity.   </w:t>
      </w:r>
    </w:p>
    <w:p w14:paraId="218B1658" w14:textId="77777777" w:rsidR="002351A8" w:rsidRDefault="00973E49">
      <w:pPr>
        <w:numPr>
          <w:ilvl w:val="0"/>
          <w:numId w:val="2"/>
        </w:numPr>
        <w:spacing w:after="5" w:line="249" w:lineRule="auto"/>
        <w:ind w:hanging="360"/>
        <w:jc w:val="both"/>
      </w:pPr>
      <w:r>
        <w:t xml:space="preserve">Athlete will return on ____________________for further evaluation. </w:t>
      </w:r>
    </w:p>
    <w:p w14:paraId="6FE4F812" w14:textId="77777777" w:rsidR="002351A8" w:rsidRDefault="00973E49">
      <w:pPr>
        <w:numPr>
          <w:ilvl w:val="0"/>
          <w:numId w:val="2"/>
        </w:numPr>
        <w:spacing w:after="5" w:line="249" w:lineRule="auto"/>
        <w:ind w:hanging="360"/>
        <w:jc w:val="both"/>
      </w:pPr>
      <w:r>
        <w:t xml:space="preserve">Athlete has been referred to pediatric cardiology. </w:t>
      </w:r>
    </w:p>
    <w:p w14:paraId="3E0DBD08" w14:textId="77777777" w:rsidR="002351A8" w:rsidRDefault="00973E49">
      <w:pPr>
        <w:spacing w:after="40"/>
        <w:ind w:left="115"/>
      </w:pPr>
      <w:r>
        <w:rPr>
          <w:sz w:val="16"/>
        </w:rPr>
        <w:t xml:space="preserve"> </w:t>
      </w:r>
    </w:p>
    <w:p w14:paraId="3019A45D" w14:textId="77777777" w:rsidR="002351A8" w:rsidRDefault="00973E49">
      <w:pPr>
        <w:spacing w:after="5" w:line="249" w:lineRule="auto"/>
        <w:ind w:left="110" w:hanging="10"/>
      </w:pPr>
      <w:r>
        <w:rPr>
          <w:b/>
        </w:rPr>
        <w:t xml:space="preserve">Evaluator’s Name: ________________________________________________ Title:  ________ Phone: ___________________ </w:t>
      </w:r>
    </w:p>
    <w:p w14:paraId="62C3500F" w14:textId="77777777" w:rsidR="002351A8" w:rsidRDefault="00973E49">
      <w:pPr>
        <w:spacing w:after="0"/>
        <w:ind w:left="115"/>
      </w:pPr>
      <w:r>
        <w:rPr>
          <w:b/>
        </w:rPr>
        <w:t xml:space="preserve"> </w:t>
      </w:r>
    </w:p>
    <w:p w14:paraId="79E34C34" w14:textId="77777777" w:rsidR="002351A8" w:rsidRDefault="00973E49">
      <w:pPr>
        <w:pStyle w:val="Heading1"/>
        <w:ind w:left="110"/>
      </w:pPr>
      <w:r>
        <w:t xml:space="preserve">Evaluator’s Signature: _________________________________________________________     </w:t>
      </w:r>
      <w:proofErr w:type="gramStart"/>
      <w:r>
        <w:t>Date:_</w:t>
      </w:r>
      <w:proofErr w:type="gramEnd"/>
      <w:r>
        <w:t>_____________________</w:t>
      </w:r>
      <w:r>
        <w:rPr>
          <w:b w:val="0"/>
        </w:rPr>
        <w:t xml:space="preserve"> </w:t>
      </w:r>
    </w:p>
    <w:p w14:paraId="1FEF514B" w14:textId="77777777" w:rsidR="002351A8" w:rsidRDefault="00973E49">
      <w:pPr>
        <w:spacing w:after="0"/>
      </w:pPr>
      <w:r>
        <w:t xml:space="preserve"> </w:t>
      </w:r>
      <w:r>
        <w:tab/>
        <w:t xml:space="preserve"> </w:t>
      </w:r>
    </w:p>
    <w:p w14:paraId="3B0E5B06" w14:textId="67A1B7DE" w:rsidR="002351A8" w:rsidRDefault="00973E49">
      <w:pPr>
        <w:tabs>
          <w:tab w:val="center" w:pos="835"/>
          <w:tab w:val="center" w:pos="1556"/>
          <w:tab w:val="center" w:pos="2276"/>
          <w:tab w:val="center" w:pos="2996"/>
          <w:tab w:val="center" w:pos="3716"/>
          <w:tab w:val="center" w:pos="4436"/>
          <w:tab w:val="center" w:pos="5156"/>
          <w:tab w:val="center" w:pos="5876"/>
          <w:tab w:val="center" w:pos="6597"/>
          <w:tab w:val="center" w:pos="7317"/>
          <w:tab w:val="center" w:pos="8037"/>
          <w:tab w:val="center" w:pos="8757"/>
          <w:tab w:val="center" w:pos="10249"/>
          <w:tab w:val="center" w:pos="11637"/>
        </w:tabs>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8"/>
        </w:rPr>
        <w:t>Updated 1/</w:t>
      </w:r>
      <w:r w:rsidR="00921824">
        <w:rPr>
          <w:sz w:val="18"/>
        </w:rPr>
        <w:t>20</w:t>
      </w:r>
      <w:r>
        <w:rPr>
          <w:sz w:val="18"/>
        </w:rPr>
        <w:t>/202</w:t>
      </w:r>
      <w:r w:rsidR="00921824">
        <w:rPr>
          <w:sz w:val="18"/>
        </w:rPr>
        <w:t>1</w:t>
      </w:r>
      <w:r>
        <w:tab/>
        <w:t xml:space="preserve"> </w:t>
      </w:r>
    </w:p>
    <w:p w14:paraId="30C6D889" w14:textId="77777777" w:rsidR="002351A8" w:rsidRDefault="00973E49">
      <w:pPr>
        <w:spacing w:after="0"/>
        <w:ind w:left="115"/>
      </w:pPr>
      <w:r>
        <w:lastRenderedPageBreak/>
        <w:t xml:space="preserve"> </w:t>
      </w:r>
    </w:p>
    <w:p w14:paraId="576DD410" w14:textId="77777777" w:rsidR="002351A8" w:rsidRDefault="00973E49">
      <w:pPr>
        <w:spacing w:after="0"/>
      </w:pPr>
      <w:r>
        <w:t xml:space="preserve"> </w:t>
      </w:r>
      <w:r>
        <w:tab/>
        <w:t xml:space="preserve"> </w:t>
      </w:r>
    </w:p>
    <w:p w14:paraId="2B6D50EA" w14:textId="77777777" w:rsidR="002351A8" w:rsidRDefault="00973E49">
      <w:pPr>
        <w:spacing w:after="35"/>
        <w:ind w:left="115"/>
      </w:pPr>
      <w:r>
        <w:t xml:space="preserve"> </w:t>
      </w:r>
    </w:p>
    <w:p w14:paraId="1BC5F874" w14:textId="77777777" w:rsidR="002351A8" w:rsidRDefault="00973E49">
      <w:pPr>
        <w:spacing w:after="0"/>
        <w:ind w:left="148"/>
        <w:jc w:val="center"/>
      </w:pPr>
      <w:r>
        <w:rPr>
          <w:b/>
          <w:sz w:val="28"/>
          <w:u w:val="single" w:color="000000"/>
        </w:rPr>
        <w:t>Athlete COVID-19 Return to Play (RTP) Clearance</w:t>
      </w:r>
      <w:r>
        <w:rPr>
          <w:b/>
          <w:sz w:val="28"/>
        </w:rPr>
        <w:t xml:space="preserve"> </w:t>
      </w:r>
    </w:p>
    <w:p w14:paraId="14D92CA5" w14:textId="77777777" w:rsidR="002351A8" w:rsidRDefault="00973E49">
      <w:pPr>
        <w:spacing w:after="0"/>
        <w:ind w:left="274"/>
        <w:jc w:val="center"/>
      </w:pPr>
      <w:r>
        <w:rPr>
          <w:b/>
          <w:sz w:val="28"/>
        </w:rPr>
        <w:t xml:space="preserve">  </w:t>
      </w:r>
    </w:p>
    <w:p w14:paraId="6A9279C0" w14:textId="77777777" w:rsidR="002351A8" w:rsidRDefault="00973E49">
      <w:pPr>
        <w:spacing w:after="0"/>
        <w:ind w:left="115"/>
      </w:pPr>
      <w:r>
        <w:rPr>
          <w:b/>
          <w:sz w:val="21"/>
        </w:rPr>
        <w:t xml:space="preserve">Return to Play (RTP) Procedures After COVID-19 Infection Athletes must complete the progression below without development of: </w:t>
      </w:r>
    </w:p>
    <w:p w14:paraId="1055A35A" w14:textId="77777777" w:rsidR="002351A8" w:rsidRDefault="00973E49">
      <w:pPr>
        <w:spacing w:after="0" w:line="237" w:lineRule="auto"/>
        <w:ind w:left="115"/>
      </w:pPr>
      <w:r>
        <w:rPr>
          <w:sz w:val="21"/>
        </w:rPr>
        <w:t>chest pain, chest tightness, palpitations, lightheadedness, pre-syncope or syncope, difficulty breathing, excessive fatigue with exercise.  If these symptoms develop, patient should be referred back to the evaluating provider who signed the form.  If mild fatigue develops, they should repeat the previous day and if remain asymptomatic, they can continue to go through the stages.</w:t>
      </w:r>
      <w:r>
        <w:t xml:space="preserve"> </w:t>
      </w:r>
    </w:p>
    <w:p w14:paraId="40687D0D" w14:textId="77777777" w:rsidR="002351A8" w:rsidRDefault="00973E49">
      <w:pPr>
        <w:spacing w:after="0"/>
        <w:ind w:left="115"/>
      </w:pPr>
      <w:r>
        <w:rPr>
          <w:sz w:val="21"/>
        </w:rPr>
        <w:t xml:space="preserve"> </w:t>
      </w:r>
    </w:p>
    <w:p w14:paraId="03922EE6" w14:textId="3EB98C86" w:rsidR="002351A8" w:rsidRDefault="006C5294">
      <w:pPr>
        <w:tabs>
          <w:tab w:val="center" w:pos="9147"/>
        </w:tabs>
        <w:spacing w:after="0"/>
      </w:pPr>
      <w:r>
        <w:rPr>
          <w:b/>
          <w:sz w:val="21"/>
        </w:rPr>
        <w:t xml:space="preserve">  </w:t>
      </w:r>
      <w:r w:rsidR="00973E49">
        <w:rPr>
          <w:b/>
          <w:sz w:val="21"/>
        </w:rPr>
        <w:t xml:space="preserve">Athlete’s Name: _______________________________________________________ </w:t>
      </w:r>
      <w:r w:rsidR="00973E49">
        <w:rPr>
          <w:b/>
          <w:sz w:val="21"/>
        </w:rPr>
        <w:tab/>
        <w:t xml:space="preserve"> DOB: ________________ </w:t>
      </w:r>
    </w:p>
    <w:p w14:paraId="1A1DD27F" w14:textId="77777777" w:rsidR="002351A8" w:rsidRDefault="00973E49">
      <w:pPr>
        <w:spacing w:after="0"/>
        <w:ind w:left="115"/>
      </w:pPr>
      <w:r>
        <w:rPr>
          <w:b/>
          <w:color w:val="FF0000"/>
          <w:sz w:val="21"/>
        </w:rPr>
        <w:t xml:space="preserve"> </w:t>
      </w:r>
    </w:p>
    <w:p w14:paraId="05211AAC" w14:textId="77777777" w:rsidR="002351A8" w:rsidRDefault="00973E49">
      <w:pPr>
        <w:spacing w:after="0"/>
        <w:ind w:left="115"/>
      </w:pPr>
      <w:r>
        <w:rPr>
          <w:sz w:val="21"/>
        </w:rPr>
        <w:t xml:space="preserve"> </w:t>
      </w:r>
    </w:p>
    <w:tbl>
      <w:tblPr>
        <w:tblStyle w:val="TableGrid"/>
        <w:tblW w:w="11258" w:type="dxa"/>
        <w:tblInd w:w="175" w:type="dxa"/>
        <w:tblCellMar>
          <w:top w:w="48" w:type="dxa"/>
          <w:left w:w="113" w:type="dxa"/>
          <w:right w:w="117" w:type="dxa"/>
        </w:tblCellMar>
        <w:tblLook w:val="04A0" w:firstRow="1" w:lastRow="0" w:firstColumn="1" w:lastColumn="0" w:noHBand="0" w:noVBand="1"/>
      </w:tblPr>
      <w:tblGrid>
        <w:gridCol w:w="990"/>
        <w:gridCol w:w="900"/>
        <w:gridCol w:w="6840"/>
        <w:gridCol w:w="1100"/>
        <w:gridCol w:w="1428"/>
      </w:tblGrid>
      <w:tr w:rsidR="002351A8" w14:paraId="20F40FFB" w14:textId="77777777" w:rsidTr="00973E49">
        <w:trPr>
          <w:trHeight w:val="547"/>
        </w:trPr>
        <w:tc>
          <w:tcPr>
            <w:tcW w:w="990" w:type="dxa"/>
            <w:tcBorders>
              <w:top w:val="single" w:sz="4" w:space="0" w:color="000001"/>
              <w:left w:val="single" w:sz="4" w:space="0" w:color="000001"/>
              <w:bottom w:val="single" w:sz="4" w:space="0" w:color="000001"/>
              <w:right w:val="single" w:sz="4" w:space="0" w:color="000001"/>
            </w:tcBorders>
          </w:tcPr>
          <w:p w14:paraId="6208E55D" w14:textId="77777777" w:rsidR="002351A8" w:rsidRDefault="00973E49">
            <w:r>
              <w:rPr>
                <w:b/>
              </w:rPr>
              <w:t xml:space="preserve">Stage </w:t>
            </w:r>
          </w:p>
        </w:tc>
        <w:tc>
          <w:tcPr>
            <w:tcW w:w="900" w:type="dxa"/>
            <w:tcBorders>
              <w:top w:val="single" w:sz="4" w:space="0" w:color="000001"/>
              <w:left w:val="single" w:sz="4" w:space="0" w:color="000001"/>
              <w:bottom w:val="single" w:sz="4" w:space="0" w:color="000001"/>
              <w:right w:val="single" w:sz="4" w:space="0" w:color="000001"/>
            </w:tcBorders>
          </w:tcPr>
          <w:p w14:paraId="0A54196C" w14:textId="77777777" w:rsidR="002351A8" w:rsidRDefault="00973E49">
            <w:r>
              <w:rPr>
                <w:b/>
              </w:rPr>
              <w:t xml:space="preserve">Day </w:t>
            </w:r>
          </w:p>
        </w:tc>
        <w:tc>
          <w:tcPr>
            <w:tcW w:w="6840" w:type="dxa"/>
            <w:tcBorders>
              <w:top w:val="single" w:sz="4" w:space="0" w:color="000001"/>
              <w:left w:val="single" w:sz="4" w:space="0" w:color="000001"/>
              <w:bottom w:val="single" w:sz="4" w:space="0" w:color="000001"/>
              <w:right w:val="single" w:sz="4" w:space="0" w:color="000001"/>
            </w:tcBorders>
          </w:tcPr>
          <w:p w14:paraId="576008A5" w14:textId="77777777" w:rsidR="002351A8" w:rsidRDefault="00973E49">
            <w:pPr>
              <w:ind w:left="10"/>
              <w:jc w:val="center"/>
            </w:pPr>
            <w:r>
              <w:rPr>
                <w:b/>
              </w:rPr>
              <w:t xml:space="preserve">Activity </w:t>
            </w:r>
          </w:p>
        </w:tc>
        <w:tc>
          <w:tcPr>
            <w:tcW w:w="1100" w:type="dxa"/>
            <w:tcBorders>
              <w:top w:val="single" w:sz="4" w:space="0" w:color="000001"/>
              <w:left w:val="single" w:sz="4" w:space="0" w:color="000001"/>
              <w:bottom w:val="single" w:sz="4" w:space="0" w:color="000001"/>
              <w:right w:val="single" w:sz="4" w:space="0" w:color="000001"/>
            </w:tcBorders>
          </w:tcPr>
          <w:p w14:paraId="1A387590" w14:textId="77777777" w:rsidR="002351A8" w:rsidRDefault="00973E49">
            <w:pPr>
              <w:ind w:left="10"/>
              <w:jc w:val="center"/>
            </w:pPr>
            <w:r>
              <w:rPr>
                <w:b/>
              </w:rPr>
              <w:t xml:space="preserve">Date </w:t>
            </w:r>
          </w:p>
        </w:tc>
        <w:tc>
          <w:tcPr>
            <w:tcW w:w="1428" w:type="dxa"/>
            <w:tcBorders>
              <w:top w:val="single" w:sz="4" w:space="0" w:color="000001"/>
              <w:left w:val="single" w:sz="4" w:space="0" w:color="000001"/>
              <w:bottom w:val="single" w:sz="4" w:space="0" w:color="000001"/>
              <w:right w:val="single" w:sz="4" w:space="0" w:color="000001"/>
            </w:tcBorders>
          </w:tcPr>
          <w:p w14:paraId="0302E411" w14:textId="77777777" w:rsidR="002351A8" w:rsidRDefault="00973E49">
            <w:pPr>
              <w:ind w:left="2"/>
            </w:pPr>
            <w:r>
              <w:rPr>
                <w:b/>
              </w:rPr>
              <w:t xml:space="preserve">Supervisor’s initials </w:t>
            </w:r>
          </w:p>
        </w:tc>
      </w:tr>
      <w:tr w:rsidR="002351A8" w14:paraId="614D2244" w14:textId="77777777" w:rsidTr="00973E49">
        <w:trPr>
          <w:trHeight w:val="547"/>
        </w:trPr>
        <w:tc>
          <w:tcPr>
            <w:tcW w:w="990" w:type="dxa"/>
            <w:tcBorders>
              <w:top w:val="single" w:sz="4" w:space="0" w:color="000001"/>
              <w:left w:val="single" w:sz="4" w:space="0" w:color="000001"/>
              <w:bottom w:val="single" w:sz="4" w:space="0" w:color="000001"/>
              <w:right w:val="single" w:sz="4" w:space="0" w:color="000001"/>
            </w:tcBorders>
          </w:tcPr>
          <w:p w14:paraId="4E15E5AE" w14:textId="77777777" w:rsidR="002351A8" w:rsidRDefault="00973E49">
            <w:r>
              <w:t xml:space="preserve">Stage 1 </w:t>
            </w:r>
          </w:p>
        </w:tc>
        <w:tc>
          <w:tcPr>
            <w:tcW w:w="900" w:type="dxa"/>
            <w:tcBorders>
              <w:top w:val="single" w:sz="4" w:space="0" w:color="000001"/>
              <w:left w:val="single" w:sz="4" w:space="0" w:color="000001"/>
              <w:bottom w:val="single" w:sz="4" w:space="0" w:color="000001"/>
              <w:right w:val="single" w:sz="4" w:space="0" w:color="000001"/>
            </w:tcBorders>
          </w:tcPr>
          <w:p w14:paraId="3919185B" w14:textId="77777777" w:rsidR="002351A8" w:rsidRDefault="00973E49">
            <w:r>
              <w:t xml:space="preserve">Day 1 and 2 </w:t>
            </w:r>
          </w:p>
        </w:tc>
        <w:tc>
          <w:tcPr>
            <w:tcW w:w="6840" w:type="dxa"/>
            <w:tcBorders>
              <w:top w:val="single" w:sz="4" w:space="0" w:color="000001"/>
              <w:left w:val="single" w:sz="4" w:space="0" w:color="000001"/>
              <w:bottom w:val="single" w:sz="4" w:space="0" w:color="000001"/>
              <w:right w:val="single" w:sz="4" w:space="0" w:color="000001"/>
            </w:tcBorders>
          </w:tcPr>
          <w:p w14:paraId="12C8343A" w14:textId="77777777" w:rsidR="002351A8" w:rsidRDefault="00973E49">
            <w:r>
              <w:t xml:space="preserve"> (2 Days Minimum) Light Activity (Walking, Jogging, Stationary Bike) for 15 minutes or less. NO resistance training. </w:t>
            </w:r>
          </w:p>
        </w:tc>
        <w:tc>
          <w:tcPr>
            <w:tcW w:w="1100" w:type="dxa"/>
            <w:tcBorders>
              <w:top w:val="single" w:sz="4" w:space="0" w:color="000001"/>
              <w:left w:val="single" w:sz="4" w:space="0" w:color="000001"/>
              <w:bottom w:val="single" w:sz="4" w:space="0" w:color="000001"/>
              <w:right w:val="single" w:sz="4" w:space="0" w:color="000001"/>
            </w:tcBorders>
          </w:tcPr>
          <w:p w14:paraId="25884E64" w14:textId="77777777" w:rsidR="002351A8" w:rsidRDefault="00973E49">
            <w:r>
              <w:t xml:space="preserve"> </w:t>
            </w:r>
          </w:p>
        </w:tc>
        <w:tc>
          <w:tcPr>
            <w:tcW w:w="1428" w:type="dxa"/>
            <w:tcBorders>
              <w:top w:val="single" w:sz="4" w:space="0" w:color="000001"/>
              <w:left w:val="single" w:sz="4" w:space="0" w:color="000001"/>
              <w:bottom w:val="single" w:sz="4" w:space="0" w:color="000001"/>
              <w:right w:val="single" w:sz="4" w:space="0" w:color="000001"/>
            </w:tcBorders>
          </w:tcPr>
          <w:p w14:paraId="79342A71" w14:textId="77777777" w:rsidR="002351A8" w:rsidRDefault="00973E49">
            <w:pPr>
              <w:ind w:left="2"/>
            </w:pPr>
            <w:r>
              <w:t xml:space="preserve"> </w:t>
            </w:r>
          </w:p>
        </w:tc>
      </w:tr>
      <w:tr w:rsidR="002351A8" w14:paraId="6756CB9B" w14:textId="77777777" w:rsidTr="00973E49">
        <w:trPr>
          <w:trHeight w:val="547"/>
        </w:trPr>
        <w:tc>
          <w:tcPr>
            <w:tcW w:w="990" w:type="dxa"/>
            <w:tcBorders>
              <w:top w:val="single" w:sz="4" w:space="0" w:color="000001"/>
              <w:left w:val="single" w:sz="4" w:space="0" w:color="000001"/>
              <w:bottom w:val="single" w:sz="4" w:space="0" w:color="000001"/>
              <w:right w:val="single" w:sz="4" w:space="0" w:color="000001"/>
            </w:tcBorders>
          </w:tcPr>
          <w:p w14:paraId="67287639" w14:textId="77777777" w:rsidR="002351A8" w:rsidRDefault="00973E49">
            <w:r>
              <w:t xml:space="preserve">Stage 2 </w:t>
            </w:r>
          </w:p>
        </w:tc>
        <w:tc>
          <w:tcPr>
            <w:tcW w:w="900" w:type="dxa"/>
            <w:tcBorders>
              <w:top w:val="single" w:sz="4" w:space="0" w:color="000001"/>
              <w:left w:val="single" w:sz="4" w:space="0" w:color="000001"/>
              <w:bottom w:val="single" w:sz="4" w:space="0" w:color="000001"/>
              <w:right w:val="single" w:sz="4" w:space="0" w:color="000001"/>
            </w:tcBorders>
          </w:tcPr>
          <w:p w14:paraId="164C5BA6" w14:textId="77777777" w:rsidR="002351A8" w:rsidRDefault="00973E49">
            <w:r>
              <w:t xml:space="preserve">Day 3 </w:t>
            </w:r>
          </w:p>
        </w:tc>
        <w:tc>
          <w:tcPr>
            <w:tcW w:w="6840" w:type="dxa"/>
            <w:tcBorders>
              <w:top w:val="single" w:sz="4" w:space="0" w:color="000001"/>
              <w:left w:val="single" w:sz="4" w:space="0" w:color="000001"/>
              <w:bottom w:val="single" w:sz="4" w:space="0" w:color="000001"/>
              <w:right w:val="single" w:sz="4" w:space="0" w:color="000001"/>
            </w:tcBorders>
          </w:tcPr>
          <w:p w14:paraId="0A64BB36" w14:textId="77777777" w:rsidR="002351A8" w:rsidRDefault="00973E49">
            <w:r>
              <w:t xml:space="preserve"> (1 Day Minimum) Add simple movement activities (EG. running drills) for 30 minutes or less. </w:t>
            </w:r>
          </w:p>
        </w:tc>
        <w:tc>
          <w:tcPr>
            <w:tcW w:w="1100" w:type="dxa"/>
            <w:tcBorders>
              <w:top w:val="single" w:sz="4" w:space="0" w:color="000001"/>
              <w:left w:val="single" w:sz="4" w:space="0" w:color="000001"/>
              <w:bottom w:val="single" w:sz="4" w:space="0" w:color="000001"/>
              <w:right w:val="single" w:sz="4" w:space="0" w:color="000001"/>
            </w:tcBorders>
          </w:tcPr>
          <w:p w14:paraId="556EBA2B" w14:textId="77777777" w:rsidR="002351A8" w:rsidRDefault="00973E49">
            <w:r>
              <w:t xml:space="preserve"> </w:t>
            </w:r>
          </w:p>
        </w:tc>
        <w:tc>
          <w:tcPr>
            <w:tcW w:w="1428" w:type="dxa"/>
            <w:tcBorders>
              <w:top w:val="single" w:sz="4" w:space="0" w:color="000001"/>
              <w:left w:val="single" w:sz="4" w:space="0" w:color="000001"/>
              <w:bottom w:val="single" w:sz="4" w:space="0" w:color="000001"/>
              <w:right w:val="single" w:sz="4" w:space="0" w:color="000001"/>
            </w:tcBorders>
          </w:tcPr>
          <w:p w14:paraId="13E8DC44" w14:textId="77777777" w:rsidR="002351A8" w:rsidRDefault="00973E49">
            <w:pPr>
              <w:ind w:left="2"/>
            </w:pPr>
            <w:r>
              <w:t xml:space="preserve"> </w:t>
            </w:r>
          </w:p>
        </w:tc>
      </w:tr>
      <w:tr w:rsidR="002351A8" w14:paraId="4BD96B9D" w14:textId="77777777" w:rsidTr="00973E49">
        <w:trPr>
          <w:trHeight w:val="548"/>
        </w:trPr>
        <w:tc>
          <w:tcPr>
            <w:tcW w:w="990" w:type="dxa"/>
            <w:tcBorders>
              <w:top w:val="single" w:sz="4" w:space="0" w:color="000001"/>
              <w:left w:val="single" w:sz="4" w:space="0" w:color="000001"/>
              <w:bottom w:val="single" w:sz="4" w:space="0" w:color="000001"/>
              <w:right w:val="single" w:sz="4" w:space="0" w:color="000001"/>
            </w:tcBorders>
          </w:tcPr>
          <w:p w14:paraId="07CDEE47" w14:textId="77777777" w:rsidR="002351A8" w:rsidRDefault="00973E49">
            <w:r>
              <w:t xml:space="preserve">Stage 3 </w:t>
            </w:r>
          </w:p>
        </w:tc>
        <w:tc>
          <w:tcPr>
            <w:tcW w:w="900" w:type="dxa"/>
            <w:tcBorders>
              <w:top w:val="single" w:sz="4" w:space="0" w:color="000001"/>
              <w:left w:val="single" w:sz="4" w:space="0" w:color="000001"/>
              <w:bottom w:val="single" w:sz="4" w:space="0" w:color="000001"/>
              <w:right w:val="single" w:sz="4" w:space="0" w:color="000001"/>
            </w:tcBorders>
          </w:tcPr>
          <w:p w14:paraId="023ABBAA" w14:textId="77777777" w:rsidR="002351A8" w:rsidRDefault="00973E49">
            <w:r>
              <w:t xml:space="preserve">Day 4 </w:t>
            </w:r>
          </w:p>
        </w:tc>
        <w:tc>
          <w:tcPr>
            <w:tcW w:w="6840" w:type="dxa"/>
            <w:tcBorders>
              <w:top w:val="single" w:sz="4" w:space="0" w:color="000001"/>
              <w:left w:val="single" w:sz="4" w:space="0" w:color="000001"/>
              <w:bottom w:val="single" w:sz="4" w:space="0" w:color="000001"/>
              <w:right w:val="single" w:sz="4" w:space="0" w:color="000001"/>
            </w:tcBorders>
          </w:tcPr>
          <w:p w14:paraId="223E2022" w14:textId="77777777" w:rsidR="002351A8" w:rsidRDefault="00973E49">
            <w:pPr>
              <w:jc w:val="both"/>
            </w:pPr>
            <w:r>
              <w:t xml:space="preserve">(1 Day Minimum) Progress to more complex training for 45 minutes or less.  May add light resistance training. </w:t>
            </w:r>
          </w:p>
        </w:tc>
        <w:tc>
          <w:tcPr>
            <w:tcW w:w="1100" w:type="dxa"/>
            <w:tcBorders>
              <w:top w:val="single" w:sz="4" w:space="0" w:color="000001"/>
              <w:left w:val="single" w:sz="4" w:space="0" w:color="000001"/>
              <w:bottom w:val="single" w:sz="4" w:space="0" w:color="000001"/>
              <w:right w:val="single" w:sz="4" w:space="0" w:color="000001"/>
            </w:tcBorders>
          </w:tcPr>
          <w:p w14:paraId="446374BF" w14:textId="77777777" w:rsidR="002351A8" w:rsidRDefault="00973E49">
            <w:r>
              <w:t xml:space="preserve"> </w:t>
            </w:r>
          </w:p>
        </w:tc>
        <w:tc>
          <w:tcPr>
            <w:tcW w:w="1428" w:type="dxa"/>
            <w:tcBorders>
              <w:top w:val="single" w:sz="4" w:space="0" w:color="000001"/>
              <w:left w:val="single" w:sz="4" w:space="0" w:color="000001"/>
              <w:bottom w:val="single" w:sz="4" w:space="0" w:color="000001"/>
              <w:right w:val="single" w:sz="4" w:space="0" w:color="000001"/>
            </w:tcBorders>
          </w:tcPr>
          <w:p w14:paraId="36829D4D" w14:textId="77777777" w:rsidR="002351A8" w:rsidRDefault="00973E49">
            <w:pPr>
              <w:ind w:left="2"/>
            </w:pPr>
            <w:r>
              <w:t xml:space="preserve"> </w:t>
            </w:r>
          </w:p>
        </w:tc>
      </w:tr>
      <w:tr w:rsidR="002351A8" w14:paraId="5687F64A" w14:textId="77777777" w:rsidTr="00973E49">
        <w:trPr>
          <w:trHeight w:val="547"/>
        </w:trPr>
        <w:tc>
          <w:tcPr>
            <w:tcW w:w="990" w:type="dxa"/>
            <w:tcBorders>
              <w:top w:val="single" w:sz="4" w:space="0" w:color="000001"/>
              <w:left w:val="single" w:sz="4" w:space="0" w:color="000001"/>
              <w:bottom w:val="single" w:sz="4" w:space="0" w:color="000001"/>
              <w:right w:val="single" w:sz="4" w:space="0" w:color="000001"/>
            </w:tcBorders>
          </w:tcPr>
          <w:p w14:paraId="6F023B4D" w14:textId="77777777" w:rsidR="002351A8" w:rsidRDefault="00973E49">
            <w:r>
              <w:t xml:space="preserve">Stage 4 </w:t>
            </w:r>
          </w:p>
        </w:tc>
        <w:tc>
          <w:tcPr>
            <w:tcW w:w="900" w:type="dxa"/>
            <w:tcBorders>
              <w:top w:val="single" w:sz="4" w:space="0" w:color="000001"/>
              <w:left w:val="single" w:sz="4" w:space="0" w:color="000001"/>
              <w:bottom w:val="single" w:sz="4" w:space="0" w:color="000001"/>
              <w:right w:val="single" w:sz="4" w:space="0" w:color="000001"/>
            </w:tcBorders>
          </w:tcPr>
          <w:p w14:paraId="43A9EDF0" w14:textId="77777777" w:rsidR="002351A8" w:rsidRDefault="00973E49">
            <w:r>
              <w:t xml:space="preserve">Day 5 and 6 </w:t>
            </w:r>
          </w:p>
        </w:tc>
        <w:tc>
          <w:tcPr>
            <w:tcW w:w="6840" w:type="dxa"/>
            <w:tcBorders>
              <w:top w:val="single" w:sz="4" w:space="0" w:color="000001"/>
              <w:left w:val="single" w:sz="4" w:space="0" w:color="000001"/>
              <w:bottom w:val="single" w:sz="4" w:space="0" w:color="000001"/>
              <w:right w:val="single" w:sz="4" w:space="0" w:color="000001"/>
            </w:tcBorders>
          </w:tcPr>
          <w:p w14:paraId="6919D87E" w14:textId="77777777" w:rsidR="002351A8" w:rsidRDefault="00973E49">
            <w:r>
              <w:t xml:space="preserve">(2 Days Minimum) Normal Training Activity for 60 minutes or less. </w:t>
            </w:r>
          </w:p>
        </w:tc>
        <w:tc>
          <w:tcPr>
            <w:tcW w:w="1100" w:type="dxa"/>
            <w:tcBorders>
              <w:top w:val="single" w:sz="4" w:space="0" w:color="000001"/>
              <w:left w:val="single" w:sz="4" w:space="0" w:color="000001"/>
              <w:bottom w:val="single" w:sz="4" w:space="0" w:color="000001"/>
              <w:right w:val="single" w:sz="4" w:space="0" w:color="000001"/>
            </w:tcBorders>
          </w:tcPr>
          <w:p w14:paraId="1F933E7B" w14:textId="77777777" w:rsidR="002351A8" w:rsidRDefault="00973E49">
            <w:r>
              <w:t xml:space="preserve"> </w:t>
            </w:r>
          </w:p>
        </w:tc>
        <w:tc>
          <w:tcPr>
            <w:tcW w:w="1428" w:type="dxa"/>
            <w:tcBorders>
              <w:top w:val="single" w:sz="4" w:space="0" w:color="000001"/>
              <w:left w:val="single" w:sz="4" w:space="0" w:color="000001"/>
              <w:bottom w:val="single" w:sz="4" w:space="0" w:color="000001"/>
              <w:right w:val="single" w:sz="4" w:space="0" w:color="000001"/>
            </w:tcBorders>
          </w:tcPr>
          <w:p w14:paraId="6ED0ACF4" w14:textId="77777777" w:rsidR="002351A8" w:rsidRDefault="00973E49">
            <w:pPr>
              <w:ind w:left="2"/>
            </w:pPr>
            <w:r>
              <w:t xml:space="preserve"> </w:t>
            </w:r>
          </w:p>
        </w:tc>
      </w:tr>
      <w:tr w:rsidR="002351A8" w14:paraId="4F2A77A7" w14:textId="77777777" w:rsidTr="00973E49">
        <w:trPr>
          <w:trHeight w:val="559"/>
        </w:trPr>
        <w:tc>
          <w:tcPr>
            <w:tcW w:w="990" w:type="dxa"/>
            <w:tcBorders>
              <w:top w:val="single" w:sz="4" w:space="0" w:color="000001"/>
              <w:left w:val="single" w:sz="4" w:space="0" w:color="000001"/>
              <w:bottom w:val="single" w:sz="4" w:space="0" w:color="000001"/>
              <w:right w:val="single" w:sz="4" w:space="0" w:color="000001"/>
            </w:tcBorders>
          </w:tcPr>
          <w:p w14:paraId="39005338" w14:textId="77777777" w:rsidR="002351A8" w:rsidRDefault="00973E49">
            <w:r>
              <w:t xml:space="preserve">Stage 5 </w:t>
            </w:r>
          </w:p>
        </w:tc>
        <w:tc>
          <w:tcPr>
            <w:tcW w:w="900" w:type="dxa"/>
            <w:tcBorders>
              <w:top w:val="single" w:sz="4" w:space="0" w:color="000001"/>
              <w:left w:val="single" w:sz="4" w:space="0" w:color="000001"/>
              <w:bottom w:val="single" w:sz="4" w:space="0" w:color="000001"/>
              <w:right w:val="single" w:sz="4" w:space="0" w:color="000001"/>
            </w:tcBorders>
          </w:tcPr>
          <w:p w14:paraId="5C85591E" w14:textId="77777777" w:rsidR="002351A8" w:rsidRDefault="00973E49">
            <w:r>
              <w:t xml:space="preserve">Day 7 </w:t>
            </w:r>
          </w:p>
        </w:tc>
        <w:tc>
          <w:tcPr>
            <w:tcW w:w="6840" w:type="dxa"/>
            <w:tcBorders>
              <w:top w:val="single" w:sz="4" w:space="0" w:color="000001"/>
              <w:left w:val="single" w:sz="4" w:space="0" w:color="000001"/>
              <w:bottom w:val="single" w:sz="4" w:space="0" w:color="000001"/>
              <w:right w:val="single" w:sz="4" w:space="0" w:color="000001"/>
            </w:tcBorders>
          </w:tcPr>
          <w:p w14:paraId="02B8C292" w14:textId="77777777" w:rsidR="002351A8" w:rsidRDefault="00973E49">
            <w:r>
              <w:t xml:space="preserve">Return to fully activity/participation (I.E.-Contests/Competitions) </w:t>
            </w:r>
          </w:p>
        </w:tc>
        <w:tc>
          <w:tcPr>
            <w:tcW w:w="1100" w:type="dxa"/>
            <w:tcBorders>
              <w:top w:val="single" w:sz="4" w:space="0" w:color="000001"/>
              <w:left w:val="single" w:sz="4" w:space="0" w:color="000001"/>
              <w:bottom w:val="single" w:sz="4" w:space="0" w:color="000001"/>
              <w:right w:val="single" w:sz="4" w:space="0" w:color="000001"/>
            </w:tcBorders>
          </w:tcPr>
          <w:p w14:paraId="050D1962" w14:textId="77777777" w:rsidR="002351A8" w:rsidRDefault="00973E49">
            <w:r>
              <w:t xml:space="preserve"> </w:t>
            </w:r>
          </w:p>
        </w:tc>
        <w:tc>
          <w:tcPr>
            <w:tcW w:w="1428" w:type="dxa"/>
            <w:tcBorders>
              <w:top w:val="single" w:sz="4" w:space="0" w:color="000001"/>
              <w:left w:val="single" w:sz="4" w:space="0" w:color="000001"/>
              <w:bottom w:val="single" w:sz="4" w:space="0" w:color="000001"/>
              <w:right w:val="single" w:sz="4" w:space="0" w:color="000001"/>
            </w:tcBorders>
          </w:tcPr>
          <w:p w14:paraId="62937CE0" w14:textId="77777777" w:rsidR="002351A8" w:rsidRDefault="00973E49">
            <w:pPr>
              <w:ind w:left="2"/>
            </w:pPr>
            <w:r>
              <w:t xml:space="preserve"> </w:t>
            </w:r>
          </w:p>
        </w:tc>
      </w:tr>
    </w:tbl>
    <w:p w14:paraId="2B3D2DDE" w14:textId="77777777" w:rsidR="002351A8" w:rsidRDefault="00973E49">
      <w:pPr>
        <w:spacing w:after="0"/>
        <w:ind w:left="170"/>
        <w:jc w:val="center"/>
      </w:pPr>
      <w:r>
        <w:rPr>
          <w:rFonts w:ascii="Segoe UI Symbol" w:eastAsia="Segoe UI Symbol" w:hAnsi="Segoe UI Symbol" w:cs="Segoe UI Symbol"/>
          <w:sz w:val="21"/>
        </w:rPr>
        <w:t xml:space="preserve">RTP Procedure adapted from Elliott N, et al. Infographic. British Journal of Sports Medicine, 2020 </w:t>
      </w:r>
    </w:p>
    <w:p w14:paraId="65155C36" w14:textId="77777777" w:rsidR="002351A8" w:rsidRDefault="00973E49">
      <w:pPr>
        <w:spacing w:after="2"/>
        <w:ind w:left="115"/>
      </w:pPr>
      <w:r>
        <w:rPr>
          <w:rFonts w:ascii="Segoe UI Symbol" w:eastAsia="Segoe UI Symbol" w:hAnsi="Segoe UI Symbol" w:cs="Segoe UI Symbol"/>
          <w:sz w:val="20"/>
        </w:rPr>
        <w:t xml:space="preserve"> </w:t>
      </w:r>
    </w:p>
    <w:p w14:paraId="7F7F7727" w14:textId="77777777" w:rsidR="002351A8" w:rsidRDefault="00973E49">
      <w:pPr>
        <w:spacing w:after="0"/>
        <w:ind w:left="97"/>
      </w:pPr>
      <w:r>
        <w:rPr>
          <w:rFonts w:ascii="Segoe UI Symbol" w:eastAsia="Segoe UI Symbol" w:hAnsi="Segoe UI Symbol" w:cs="Segoe UI Symbol"/>
          <w:sz w:val="23"/>
        </w:rPr>
        <w:t xml:space="preserve"> </w:t>
      </w:r>
    </w:p>
    <w:p w14:paraId="580B16D1" w14:textId="77777777" w:rsidR="002351A8" w:rsidRDefault="00973E49">
      <w:pPr>
        <w:spacing w:after="2" w:line="257" w:lineRule="auto"/>
        <w:ind w:left="156" w:hanging="10"/>
        <w:jc w:val="center"/>
      </w:pPr>
      <w:r>
        <w:rPr>
          <w:rFonts w:ascii="Segoe UI Symbol" w:eastAsia="Segoe UI Symbol" w:hAnsi="Segoe UI Symbol" w:cs="Segoe UI Symbol"/>
        </w:rPr>
        <w:t xml:space="preserve">❑ </w:t>
      </w:r>
      <w:r>
        <w:rPr>
          <w:b/>
        </w:rPr>
        <w:t>Athlete</w:t>
      </w:r>
      <w:r>
        <w:rPr>
          <w:b/>
          <w:color w:val="FF0000"/>
        </w:rPr>
        <w:t xml:space="preserve"> </w:t>
      </w:r>
      <w:r>
        <w:rPr>
          <w:b/>
        </w:rPr>
        <w:t>cleared on ______________for Full Activity/Participation by School Personnel/Provider (Based on RTP Stages)</w:t>
      </w:r>
      <w:r>
        <w:t xml:space="preserve"> </w:t>
      </w:r>
    </w:p>
    <w:p w14:paraId="3C772F4F" w14:textId="77777777" w:rsidR="002351A8" w:rsidRDefault="00973E49">
      <w:pPr>
        <w:spacing w:after="174" w:line="236" w:lineRule="auto"/>
        <w:ind w:left="115" w:right="8403"/>
      </w:pPr>
      <w:r>
        <w:rPr>
          <w:b/>
        </w:rPr>
        <w:t xml:space="preserve"> </w:t>
      </w:r>
      <w:r>
        <w:rPr>
          <w:b/>
        </w:rPr>
        <w:tab/>
        <w:t xml:space="preserve"> </w:t>
      </w:r>
      <w:r>
        <w:rPr>
          <w:b/>
        </w:rPr>
        <w:tab/>
        <w:t xml:space="preserve"> </w:t>
      </w:r>
      <w:r>
        <w:rPr>
          <w:b/>
        </w:rPr>
        <w:tab/>
        <w:t xml:space="preserve"> </w:t>
      </w:r>
      <w:r>
        <w:rPr>
          <w:b/>
        </w:rPr>
        <w:tab/>
      </w:r>
      <w:r>
        <w:rPr>
          <w:sz w:val="20"/>
        </w:rPr>
        <w:t>Date</w:t>
      </w:r>
      <w:r>
        <w:t xml:space="preserve"> </w:t>
      </w:r>
      <w:r>
        <w:rPr>
          <w:b/>
        </w:rPr>
        <w:t xml:space="preserve"> </w:t>
      </w:r>
    </w:p>
    <w:p w14:paraId="435ECC4E" w14:textId="77777777" w:rsidR="002351A8" w:rsidRDefault="00973E49">
      <w:pPr>
        <w:pStyle w:val="Heading1"/>
        <w:ind w:left="110"/>
      </w:pPr>
      <w:r>
        <w:t xml:space="preserve">RTP Evaluator’s Name: ________________________________________________________ Phone: ___________________ </w:t>
      </w:r>
    </w:p>
    <w:p w14:paraId="26D0A7AD" w14:textId="77777777" w:rsidR="002351A8" w:rsidRDefault="00973E49">
      <w:pPr>
        <w:spacing w:after="0"/>
        <w:ind w:left="115"/>
      </w:pPr>
      <w:r>
        <w:rPr>
          <w:b/>
        </w:rPr>
        <w:t xml:space="preserve"> </w:t>
      </w:r>
    </w:p>
    <w:p w14:paraId="2DBD5B6F" w14:textId="77777777" w:rsidR="002351A8" w:rsidRDefault="00973E49">
      <w:pPr>
        <w:spacing w:after="95" w:line="249" w:lineRule="auto"/>
        <w:ind w:left="110" w:hanging="10"/>
      </w:pPr>
      <w:r>
        <w:rPr>
          <w:b/>
        </w:rPr>
        <w:t xml:space="preserve">RTP Evaluator’s Signature______________________________________________________ </w:t>
      </w:r>
      <w:proofErr w:type="gramStart"/>
      <w:r>
        <w:rPr>
          <w:b/>
        </w:rPr>
        <w:t>Date:_</w:t>
      </w:r>
      <w:proofErr w:type="gramEnd"/>
      <w:r>
        <w:rPr>
          <w:b/>
        </w:rPr>
        <w:t xml:space="preserve">____________________ </w:t>
      </w:r>
    </w:p>
    <w:p w14:paraId="0E2212DF" w14:textId="33FE03A2" w:rsidR="002351A8" w:rsidRDefault="002351A8" w:rsidP="006C5294">
      <w:pPr>
        <w:spacing w:after="5220"/>
      </w:pPr>
    </w:p>
    <w:sectPr w:rsidR="002351A8">
      <w:pgSz w:w="12240" w:h="15840"/>
      <w:pgMar w:top="43" w:right="276" w:bottom="142" w:left="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50F1D"/>
    <w:multiLevelType w:val="hybridMultilevel"/>
    <w:tmpl w:val="17FEDD26"/>
    <w:lvl w:ilvl="0" w:tplc="93906F0A">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A400A">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507350">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8CF7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4D5D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FC0B8A">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802A9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0BA8C">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B40C">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A16A78"/>
    <w:multiLevelType w:val="hybridMultilevel"/>
    <w:tmpl w:val="5338F7E8"/>
    <w:lvl w:ilvl="0" w:tplc="05A843CA">
      <w:start w:val="1"/>
      <w:numFmt w:val="bullet"/>
      <w:lvlText w:val="o"/>
      <w:lvlJc w:val="left"/>
      <w:pPr>
        <w:ind w:left="82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B">
      <w:start w:val="1"/>
      <w:numFmt w:val="bullet"/>
      <w:lvlText w:val=""/>
      <w:lvlJc w:val="left"/>
      <w:pPr>
        <w:ind w:left="155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765AE8BA">
      <w:start w:val="1"/>
      <w:numFmt w:val="bullet"/>
      <w:lvlText w:val="▪"/>
      <w:lvlJc w:val="left"/>
      <w:pPr>
        <w:ind w:left="2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227D9A">
      <w:start w:val="1"/>
      <w:numFmt w:val="bullet"/>
      <w:lvlText w:val="•"/>
      <w:lvlJc w:val="left"/>
      <w:pPr>
        <w:ind w:left="29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A843CA">
      <w:start w:val="1"/>
      <w:numFmt w:val="bullet"/>
      <w:lvlText w:val="o"/>
      <w:lvlJc w:val="left"/>
      <w:pPr>
        <w:ind w:left="3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66AF28">
      <w:start w:val="1"/>
      <w:numFmt w:val="bullet"/>
      <w:lvlText w:val="▪"/>
      <w:lvlJc w:val="left"/>
      <w:pPr>
        <w:ind w:left="4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DAC170">
      <w:start w:val="1"/>
      <w:numFmt w:val="bullet"/>
      <w:lvlText w:val="•"/>
      <w:lvlJc w:val="left"/>
      <w:pPr>
        <w:ind w:left="5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F43B0A">
      <w:start w:val="1"/>
      <w:numFmt w:val="bullet"/>
      <w:lvlText w:val="o"/>
      <w:lvlJc w:val="left"/>
      <w:pPr>
        <w:ind w:left="58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EAD0A0">
      <w:start w:val="1"/>
      <w:numFmt w:val="bullet"/>
      <w:lvlText w:val="▪"/>
      <w:lvlJc w:val="left"/>
      <w:pPr>
        <w:ind w:left="65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A8"/>
    <w:rsid w:val="00096078"/>
    <w:rsid w:val="002351A8"/>
    <w:rsid w:val="003A0A51"/>
    <w:rsid w:val="006C5294"/>
    <w:rsid w:val="00921824"/>
    <w:rsid w:val="0097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0187"/>
  <w15:docId w15:val="{3396F03F-3ADF-407F-9A83-DCA8C76E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3E49"/>
    <w:rPr>
      <w:color w:val="0563C1" w:themeColor="hyperlink"/>
      <w:u w:val="single"/>
    </w:rPr>
  </w:style>
  <w:style w:type="character" w:styleId="UnresolvedMention">
    <w:name w:val="Unresolved Mention"/>
    <w:basedOn w:val="DefaultParagraphFont"/>
    <w:uiPriority w:val="99"/>
    <w:semiHidden/>
    <w:unhideWhenUsed/>
    <w:rsid w:val="00973E49"/>
    <w:rPr>
      <w:color w:val="605E5C"/>
      <w:shd w:val="clear" w:color="auto" w:fill="E1DFDD"/>
    </w:rPr>
  </w:style>
  <w:style w:type="paragraph" w:styleId="ListParagraph">
    <w:name w:val="List Paragraph"/>
    <w:basedOn w:val="Normal"/>
    <w:uiPriority w:val="34"/>
    <w:qFormat/>
    <w:rsid w:val="0092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aa.org/resources/sports-medicine" TargetMode="External"/><Relationship Id="rId3" Type="http://schemas.openxmlformats.org/officeDocument/2006/relationships/settings" Target="settings.xml"/><Relationship Id="rId7" Type="http://schemas.openxmlformats.org/officeDocument/2006/relationships/hyperlink" Target="https://asaa.org/resources/sports-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aa.org/resources/sports-medicine" TargetMode="External"/><Relationship Id="rId5" Type="http://schemas.openxmlformats.org/officeDocument/2006/relationships/hyperlink" Target="https://asaa.org/resources/spor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TOMASOSKI, MD</dc:creator>
  <cp:keywords/>
  <cp:lastModifiedBy>T Tomasoski</cp:lastModifiedBy>
  <cp:revision>5</cp:revision>
  <dcterms:created xsi:type="dcterms:W3CDTF">2021-01-08T22:48:00Z</dcterms:created>
  <dcterms:modified xsi:type="dcterms:W3CDTF">2021-01-20T19:16:00Z</dcterms:modified>
</cp:coreProperties>
</file>